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B6A35" w14:textId="1FA3C0AE" w:rsidR="00897899" w:rsidRPr="00A71521" w:rsidRDefault="0017191C" w:rsidP="00897899">
      <w:pPr>
        <w:keepNext/>
        <w:spacing w:before="3500" w:after="200" w:line="276" w:lineRule="auto"/>
        <w:jc w:val="center"/>
        <w:outlineLvl w:val="0"/>
        <w:rPr>
          <w:rFonts w:ascii="Franklin Gothic Book" w:hAnsi="Franklin Gothic Book"/>
          <w:b/>
          <w:smallCaps/>
          <w:color w:val="9688BE"/>
          <w:sz w:val="36"/>
          <w:szCs w:val="36"/>
        </w:rPr>
      </w:pPr>
      <w:r w:rsidRPr="0017191C">
        <w:rPr>
          <w:rFonts w:ascii="Franklin Gothic Medium" w:hAnsi="Franklin Gothic Medium"/>
          <w:smallCaps/>
          <w:noProof/>
          <w:color w:val="463969"/>
          <w:sz w:val="52"/>
          <w:szCs w:val="52"/>
          <w:lang w:val="en-AU"/>
        </w:rPr>
        <w:drawing>
          <wp:anchor distT="0" distB="0" distL="114300" distR="114300" simplePos="0" relativeHeight="251659264" behindDoc="1" locked="1" layoutInCell="1" allowOverlap="1" wp14:anchorId="0D94B42D" wp14:editId="1CD0E928">
            <wp:simplePos x="0" y="0"/>
            <wp:positionH relativeFrom="column">
              <wp:posOffset>-6105525</wp:posOffset>
            </wp:positionH>
            <wp:positionV relativeFrom="paragraph">
              <wp:posOffset>181610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00897899">
        <w:rPr>
          <w:rFonts w:ascii="Franklin Gothic Book" w:hAnsi="Franklin Gothic Book"/>
          <w:b/>
          <w:smallCaps/>
          <w:color w:val="9688BE"/>
          <w:sz w:val="36"/>
          <w:szCs w:val="36"/>
        </w:rPr>
        <w:t>S</w:t>
      </w:r>
      <w:r w:rsidR="00897899" w:rsidRPr="00891E0F">
        <w:rPr>
          <w:rFonts w:ascii="Franklin Gothic Book" w:hAnsi="Franklin Gothic Book"/>
          <w:b/>
          <w:smallCaps/>
          <w:color w:val="9688BE"/>
          <w:sz w:val="36"/>
          <w:szCs w:val="36"/>
        </w:rPr>
        <w:t xml:space="preserve">ample Assessment </w:t>
      </w:r>
      <w:r w:rsidR="00897899">
        <w:rPr>
          <w:rFonts w:ascii="Franklin Gothic Book" w:hAnsi="Franklin Gothic Book"/>
          <w:b/>
          <w:smallCaps/>
          <w:color w:val="9688BE"/>
          <w:sz w:val="36"/>
          <w:szCs w:val="36"/>
        </w:rPr>
        <w:t>Outline</w:t>
      </w:r>
    </w:p>
    <w:p w14:paraId="1C462EE6" w14:textId="77777777" w:rsidR="003C0817" w:rsidRDefault="00473C65"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Economics</w:t>
      </w:r>
    </w:p>
    <w:p w14:paraId="4B81F782" w14:textId="77777777" w:rsidR="00897899" w:rsidRPr="00891E0F" w:rsidRDefault="00473C65"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ATAR</w:t>
      </w:r>
      <w:r w:rsidR="003C0817">
        <w:rPr>
          <w:rFonts w:ascii="Franklin Gothic Medium" w:hAnsi="Franklin Gothic Medium"/>
          <w:smallCaps/>
          <w:color w:val="5F497A"/>
          <w:sz w:val="28"/>
          <w:szCs w:val="28"/>
        </w:rPr>
        <w:t xml:space="preserve"> </w:t>
      </w:r>
      <w:r>
        <w:rPr>
          <w:rFonts w:ascii="Franklin Gothic Medium" w:hAnsi="Franklin Gothic Medium"/>
          <w:smallCaps/>
          <w:color w:val="5F497A"/>
          <w:sz w:val="28"/>
          <w:szCs w:val="28"/>
        </w:rPr>
        <w:t>Year 1</w:t>
      </w:r>
      <w:r w:rsidR="00D345D8">
        <w:rPr>
          <w:rFonts w:ascii="Franklin Gothic Medium" w:hAnsi="Franklin Gothic Medium"/>
          <w:smallCaps/>
          <w:color w:val="5F497A"/>
          <w:sz w:val="28"/>
          <w:szCs w:val="28"/>
        </w:rPr>
        <w:t>2</w:t>
      </w:r>
    </w:p>
    <w:p w14:paraId="448F65C0" w14:textId="0AB2A03A" w:rsidR="0017191C" w:rsidRPr="0017191C" w:rsidRDefault="0017191C" w:rsidP="0017191C">
      <w:pPr>
        <w:spacing w:line="264" w:lineRule="auto"/>
      </w:pPr>
      <w:r w:rsidRPr="0017191C">
        <w:br w:type="page"/>
      </w:r>
    </w:p>
    <w:p w14:paraId="4C3F3F5B" w14:textId="77777777" w:rsidR="0017191C" w:rsidRPr="0017191C" w:rsidRDefault="0017191C" w:rsidP="0017191C">
      <w:pPr>
        <w:spacing w:before="10000" w:after="80" w:line="264" w:lineRule="auto"/>
        <w:jc w:val="both"/>
        <w:rPr>
          <w:b/>
          <w:sz w:val="16"/>
        </w:rPr>
      </w:pPr>
    </w:p>
    <w:p w14:paraId="316E6046" w14:textId="77777777" w:rsidR="0017191C" w:rsidRPr="0017191C" w:rsidRDefault="0017191C" w:rsidP="0017191C">
      <w:pPr>
        <w:spacing w:before="10000" w:after="80" w:line="264" w:lineRule="auto"/>
        <w:ind w:right="68"/>
        <w:jc w:val="both"/>
        <w:rPr>
          <w:rFonts w:ascii="Calibri" w:hAnsi="Calibri"/>
          <w:b/>
          <w:sz w:val="16"/>
        </w:rPr>
      </w:pPr>
      <w:r w:rsidRPr="0017191C">
        <w:rPr>
          <w:rFonts w:ascii="Calibri" w:hAnsi="Calibri"/>
          <w:b/>
          <w:sz w:val="16"/>
        </w:rPr>
        <w:t>Copyright</w:t>
      </w:r>
    </w:p>
    <w:p w14:paraId="72702B94" w14:textId="78276F42"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 School Curricul</w:t>
      </w:r>
      <w:r w:rsidR="00E335A4">
        <w:rPr>
          <w:rFonts w:ascii="Calibri" w:hAnsi="Calibri"/>
          <w:sz w:val="16"/>
        </w:rPr>
        <w:t>um and Standards Authority, 2019</w:t>
      </w:r>
    </w:p>
    <w:p w14:paraId="5444B7EA" w14:textId="77777777"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14:paraId="6B505C41" w14:textId="77777777"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 xml:space="preserve">Copying or communication for any other purpose can be done only within the terms of the </w:t>
      </w:r>
      <w:r w:rsidRPr="0017191C">
        <w:rPr>
          <w:rFonts w:ascii="Calibri" w:hAnsi="Calibri"/>
          <w:i/>
          <w:iCs/>
          <w:sz w:val="16"/>
        </w:rPr>
        <w:t>Copyright Act 1968</w:t>
      </w:r>
      <w:r w:rsidRPr="0017191C">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17191C">
        <w:rPr>
          <w:rFonts w:ascii="Calibri" w:hAnsi="Calibri"/>
          <w:i/>
          <w:iCs/>
          <w:sz w:val="16"/>
        </w:rPr>
        <w:t>Copyright Act 1968</w:t>
      </w:r>
      <w:r w:rsidRPr="0017191C">
        <w:rPr>
          <w:rFonts w:ascii="Calibri" w:hAnsi="Calibri"/>
          <w:sz w:val="16"/>
        </w:rPr>
        <w:t xml:space="preserve"> or with permission of the copyright owners.</w:t>
      </w:r>
    </w:p>
    <w:p w14:paraId="222B1DAA" w14:textId="6B1DD627" w:rsidR="0066243D" w:rsidRPr="00512DE6" w:rsidRDefault="0066243D" w:rsidP="00CD447A">
      <w:pPr>
        <w:spacing w:after="80" w:line="264" w:lineRule="auto"/>
        <w:ind w:right="68"/>
        <w:jc w:val="both"/>
        <w:rPr>
          <w:rFonts w:ascii="Calibri" w:hAnsi="Calibri" w:cs="Arial"/>
          <w:iCs/>
          <w:sz w:val="16"/>
          <w:szCs w:val="16"/>
        </w:rPr>
      </w:pPr>
      <w:r w:rsidRPr="008437E5">
        <w:rPr>
          <w:rFonts w:ascii="Calibri" w:hAnsi="Calibri" w:cs="Arial"/>
          <w:sz w:val="16"/>
          <w:szCs w:val="16"/>
        </w:rPr>
        <w:t xml:space="preserve">Any content in this document that has been derived from the Australian Curriculum may be used under the terms of the </w:t>
      </w:r>
      <w:hyperlink r:id="rId9" w:tgtFrame="_blank" w:history="1">
        <w:r w:rsidRPr="00512DE6">
          <w:rPr>
            <w:rStyle w:val="Hyperlink"/>
            <w:rFonts w:ascii="Calibri" w:hAnsi="Calibri" w:cs="Arial"/>
            <w:iCs/>
            <w:szCs w:val="16"/>
          </w:rPr>
          <w:t>Creative Commons Attribution 4.0 International licence</w:t>
        </w:r>
      </w:hyperlink>
      <w:r w:rsidRPr="00512DE6">
        <w:rPr>
          <w:rFonts w:ascii="Calibri" w:hAnsi="Calibri" w:cs="Arial"/>
          <w:iCs/>
          <w:sz w:val="16"/>
          <w:szCs w:val="16"/>
        </w:rPr>
        <w:t>.</w:t>
      </w:r>
    </w:p>
    <w:p w14:paraId="09D7C767" w14:textId="77777777" w:rsidR="0017191C" w:rsidRPr="0017191C" w:rsidRDefault="0017191C" w:rsidP="0017191C">
      <w:pPr>
        <w:spacing w:after="80" w:line="264" w:lineRule="auto"/>
        <w:ind w:right="68"/>
        <w:jc w:val="both"/>
        <w:rPr>
          <w:rFonts w:ascii="Calibri" w:hAnsi="Calibri"/>
          <w:b/>
          <w:sz w:val="16"/>
        </w:rPr>
      </w:pPr>
      <w:r w:rsidRPr="0017191C">
        <w:rPr>
          <w:rFonts w:ascii="Calibri" w:hAnsi="Calibri"/>
          <w:b/>
          <w:sz w:val="16"/>
        </w:rPr>
        <w:t>Disclaimer</w:t>
      </w:r>
    </w:p>
    <w:p w14:paraId="360966A0" w14:textId="77777777" w:rsidR="0017191C" w:rsidRPr="0017191C" w:rsidRDefault="0017191C" w:rsidP="0017191C">
      <w:pPr>
        <w:spacing w:line="264" w:lineRule="auto"/>
        <w:ind w:right="68"/>
        <w:jc w:val="both"/>
        <w:rPr>
          <w:rFonts w:ascii="Calibri" w:hAnsi="Calibri"/>
          <w:sz w:val="16"/>
        </w:rPr>
      </w:pPr>
      <w:r w:rsidRPr="0017191C">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21B2E869" w14:textId="77777777" w:rsidR="0017191C" w:rsidRPr="0017191C" w:rsidRDefault="0017191C" w:rsidP="0017191C">
      <w:pPr>
        <w:spacing w:line="264" w:lineRule="auto"/>
        <w:ind w:right="68"/>
        <w:jc w:val="both"/>
        <w:rPr>
          <w:rFonts w:ascii="Calibri" w:hAnsi="Calibri"/>
          <w:sz w:val="16"/>
        </w:rPr>
        <w:sectPr w:rsidR="0017191C" w:rsidRPr="0017191C" w:rsidSect="00D40025">
          <w:footerReference w:type="even" r:id="rId10"/>
          <w:footerReference w:type="default" r:id="rId11"/>
          <w:headerReference w:type="first" r:id="rId12"/>
          <w:pgSz w:w="11906" w:h="16838" w:code="9"/>
          <w:pgMar w:top="1440" w:right="1440" w:bottom="1440" w:left="1440" w:header="708" w:footer="708" w:gutter="0"/>
          <w:pgNumType w:start="1"/>
          <w:cols w:space="708"/>
          <w:titlePg/>
          <w:docGrid w:linePitch="360"/>
        </w:sectPr>
      </w:pPr>
    </w:p>
    <w:p w14:paraId="678AC747" w14:textId="77777777" w:rsidR="007D70D1" w:rsidRDefault="0017191C" w:rsidP="003E6168">
      <w:pPr>
        <w:pStyle w:val="Heading1"/>
        <w:spacing w:after="0"/>
      </w:pPr>
      <w:r w:rsidRPr="00F60A46">
        <w:lastRenderedPageBreak/>
        <w:t>Sample a</w:t>
      </w:r>
      <w:r w:rsidR="007D70D1">
        <w:t>ssessment outline</w:t>
      </w:r>
    </w:p>
    <w:p w14:paraId="520BE567" w14:textId="77777777" w:rsidR="0017191C" w:rsidRPr="00F60A46" w:rsidRDefault="00CC3183" w:rsidP="00F60A46">
      <w:pPr>
        <w:pStyle w:val="Heading1"/>
      </w:pPr>
      <w:r>
        <w:t>Economics</w:t>
      </w:r>
      <w:r w:rsidR="00897899" w:rsidRPr="00F60A46">
        <w:t xml:space="preserve"> – ATAR </w:t>
      </w:r>
      <w:r w:rsidR="0017191C" w:rsidRPr="00F60A46">
        <w:t>Year 1</w:t>
      </w:r>
      <w:r w:rsidR="006E3177">
        <w:t>2</w:t>
      </w:r>
    </w:p>
    <w:p w14:paraId="2D6C8EDD" w14:textId="77777777" w:rsidR="0017191C" w:rsidRPr="0094125D" w:rsidRDefault="00A3348F" w:rsidP="0094125D">
      <w:pPr>
        <w:pStyle w:val="Heading2"/>
      </w:pPr>
      <w:r w:rsidRPr="00F60A46">
        <w:t xml:space="preserve">Unit </w:t>
      </w:r>
      <w:r w:rsidR="006E3177">
        <w:t>3</w:t>
      </w:r>
      <w:r w:rsidRPr="00F60A46">
        <w:t xml:space="preserve"> and </w:t>
      </w:r>
      <w:r w:rsidR="009E38A1" w:rsidRPr="00F60A46">
        <w:t xml:space="preserve">Unit </w:t>
      </w:r>
      <w:r w:rsidR="006E3177">
        <w:t>4</w:t>
      </w:r>
    </w:p>
    <w:tbl>
      <w:tblPr>
        <w:tblW w:w="5379" w:type="pct"/>
        <w:tblInd w:w="-56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left w:w="0" w:type="dxa"/>
          <w:right w:w="0" w:type="dxa"/>
        </w:tblCellMar>
        <w:tblLook w:val="04A0" w:firstRow="1" w:lastRow="0" w:firstColumn="1" w:lastColumn="0" w:noHBand="0" w:noVBand="1"/>
      </w:tblPr>
      <w:tblGrid>
        <w:gridCol w:w="1482"/>
        <w:gridCol w:w="1328"/>
        <w:gridCol w:w="1304"/>
        <w:gridCol w:w="1557"/>
        <w:gridCol w:w="9356"/>
      </w:tblGrid>
      <w:tr w:rsidR="0017191C" w:rsidRPr="002F4DA0" w14:paraId="31283256" w14:textId="77777777" w:rsidTr="003607F1">
        <w:trPr>
          <w:tblHeader/>
        </w:trPr>
        <w:tc>
          <w:tcPr>
            <w:tcW w:w="493" w:type="pct"/>
            <w:tcBorders>
              <w:right w:val="single" w:sz="4" w:space="0" w:color="FFFFFF" w:themeColor="background1"/>
            </w:tcBorders>
            <w:shd w:val="clear" w:color="auto" w:fill="BD9FCF" w:themeFill="accent4"/>
            <w:vAlign w:val="center"/>
            <w:hideMark/>
          </w:tcPr>
          <w:p w14:paraId="38B18416" w14:textId="46C4A552" w:rsidR="0017191C" w:rsidRPr="002F4DA0" w:rsidRDefault="0017191C" w:rsidP="004F5F5A">
            <w:pPr>
              <w:jc w:val="center"/>
              <w:rPr>
                <w:rFonts w:asciiTheme="minorHAnsi" w:hAnsiTheme="minorHAnsi" w:cs="Arial"/>
                <w:b/>
                <w:color w:val="FFFFFF" w:themeColor="background1"/>
                <w:sz w:val="19"/>
                <w:szCs w:val="19"/>
                <w:lang w:val="en-AU"/>
              </w:rPr>
            </w:pPr>
            <w:r w:rsidRPr="002F4DA0">
              <w:rPr>
                <w:rFonts w:asciiTheme="minorHAnsi" w:hAnsiTheme="minorHAnsi" w:cs="Arial"/>
                <w:b/>
                <w:color w:val="FFFFFF" w:themeColor="background1"/>
                <w:sz w:val="19"/>
                <w:szCs w:val="19"/>
                <w:lang w:val="en-AU"/>
              </w:rPr>
              <w:t xml:space="preserve">Assessment type </w:t>
            </w:r>
          </w:p>
        </w:tc>
        <w:tc>
          <w:tcPr>
            <w:tcW w:w="442" w:type="pct"/>
            <w:tcBorders>
              <w:left w:val="single" w:sz="4" w:space="0" w:color="FFFFFF" w:themeColor="background1"/>
              <w:right w:val="single" w:sz="4" w:space="0" w:color="FFFFFF" w:themeColor="background1"/>
            </w:tcBorders>
            <w:shd w:val="clear" w:color="auto" w:fill="BD9FCF" w:themeFill="accent4"/>
            <w:vAlign w:val="center"/>
          </w:tcPr>
          <w:p w14:paraId="0D2504A1" w14:textId="349899EF" w:rsidR="0017191C" w:rsidRPr="002F4DA0" w:rsidRDefault="0017191C" w:rsidP="004F5F5A">
            <w:pPr>
              <w:jc w:val="center"/>
              <w:rPr>
                <w:rFonts w:asciiTheme="minorHAnsi" w:hAnsiTheme="minorHAnsi" w:cs="Arial"/>
                <w:b/>
                <w:bCs/>
                <w:color w:val="FFFFFF" w:themeColor="background1"/>
                <w:sz w:val="19"/>
                <w:szCs w:val="19"/>
                <w:lang w:val="en-US"/>
              </w:rPr>
            </w:pPr>
            <w:r w:rsidRPr="002F4DA0">
              <w:rPr>
                <w:rFonts w:asciiTheme="minorHAnsi" w:hAnsiTheme="minorHAnsi" w:cs="Arial"/>
                <w:b/>
                <w:bCs/>
                <w:color w:val="FFFFFF" w:themeColor="background1"/>
                <w:sz w:val="19"/>
                <w:szCs w:val="19"/>
                <w:lang w:val="en-US"/>
              </w:rPr>
              <w:t xml:space="preserve">Assessment type </w:t>
            </w:r>
            <w:r w:rsidR="004F5F5A">
              <w:rPr>
                <w:rFonts w:asciiTheme="minorHAnsi" w:hAnsiTheme="minorHAnsi" w:cs="Arial"/>
                <w:b/>
                <w:bCs/>
                <w:color w:val="FFFFFF" w:themeColor="background1"/>
                <w:sz w:val="19"/>
                <w:szCs w:val="19"/>
                <w:lang w:val="en-US"/>
              </w:rPr>
              <w:br/>
              <w:t xml:space="preserve">weighting </w:t>
            </w:r>
          </w:p>
        </w:tc>
        <w:tc>
          <w:tcPr>
            <w:tcW w:w="434" w:type="pct"/>
            <w:tcBorders>
              <w:left w:val="single" w:sz="4" w:space="0" w:color="FFFFFF" w:themeColor="background1"/>
              <w:right w:val="single" w:sz="4" w:space="0" w:color="FFFFFF" w:themeColor="background1"/>
            </w:tcBorders>
            <w:shd w:val="clear" w:color="auto" w:fill="BD9FCF" w:themeFill="accent4"/>
            <w:vAlign w:val="center"/>
          </w:tcPr>
          <w:p w14:paraId="602F56A6" w14:textId="77777777" w:rsidR="0017191C" w:rsidRPr="002F4DA0" w:rsidRDefault="0017191C" w:rsidP="0017191C">
            <w:pPr>
              <w:jc w:val="center"/>
              <w:rPr>
                <w:rFonts w:asciiTheme="minorHAnsi" w:hAnsiTheme="minorHAnsi" w:cs="Arial"/>
                <w:b/>
                <w:color w:val="FFFFFF" w:themeColor="background1"/>
                <w:sz w:val="19"/>
                <w:szCs w:val="19"/>
                <w:lang w:val="en-US" w:eastAsia="en-US"/>
              </w:rPr>
            </w:pPr>
            <w:r w:rsidRPr="002F4DA0">
              <w:rPr>
                <w:rFonts w:asciiTheme="minorHAnsi" w:hAnsiTheme="minorHAnsi" w:cs="Arial"/>
                <w:b/>
                <w:color w:val="FFFFFF" w:themeColor="background1"/>
                <w:sz w:val="19"/>
                <w:szCs w:val="19"/>
                <w:lang w:val="en-US" w:eastAsia="en-US"/>
              </w:rPr>
              <w:t xml:space="preserve">Assessment </w:t>
            </w:r>
          </w:p>
          <w:p w14:paraId="131C070F" w14:textId="77777777" w:rsidR="0017191C" w:rsidRPr="002F4DA0" w:rsidRDefault="0017191C" w:rsidP="0017191C">
            <w:pPr>
              <w:jc w:val="center"/>
              <w:rPr>
                <w:rFonts w:asciiTheme="minorHAnsi" w:hAnsiTheme="minorHAnsi" w:cs="Arial"/>
                <w:b/>
                <w:color w:val="FFFFFF" w:themeColor="background1"/>
                <w:sz w:val="19"/>
                <w:szCs w:val="19"/>
                <w:lang w:val="en-US" w:eastAsia="en-US"/>
              </w:rPr>
            </w:pPr>
            <w:r w:rsidRPr="002F4DA0">
              <w:rPr>
                <w:rFonts w:asciiTheme="minorHAnsi" w:hAnsiTheme="minorHAnsi" w:cs="Arial"/>
                <w:b/>
                <w:color w:val="FFFFFF" w:themeColor="background1"/>
                <w:sz w:val="19"/>
                <w:szCs w:val="19"/>
                <w:lang w:val="en-US" w:eastAsia="en-US"/>
              </w:rPr>
              <w:t xml:space="preserve">task </w:t>
            </w:r>
          </w:p>
          <w:p w14:paraId="35477B61" w14:textId="77777777" w:rsidR="0017191C" w:rsidRPr="002F4DA0" w:rsidRDefault="0017191C" w:rsidP="0017191C">
            <w:pPr>
              <w:jc w:val="center"/>
              <w:rPr>
                <w:rFonts w:asciiTheme="minorHAnsi" w:hAnsiTheme="minorHAnsi" w:cs="Arial"/>
                <w:b/>
                <w:color w:val="FFFFFF" w:themeColor="background1"/>
                <w:sz w:val="19"/>
                <w:szCs w:val="19"/>
                <w:lang w:val="en-US" w:eastAsia="en-US"/>
              </w:rPr>
            </w:pPr>
            <w:r w:rsidRPr="002F4DA0">
              <w:rPr>
                <w:rFonts w:asciiTheme="minorHAnsi" w:hAnsiTheme="minorHAnsi" w:cs="Arial"/>
                <w:b/>
                <w:color w:val="FFFFFF" w:themeColor="background1"/>
                <w:sz w:val="19"/>
                <w:szCs w:val="19"/>
                <w:lang w:val="en-US" w:eastAsia="en-US"/>
              </w:rPr>
              <w:t>weighting</w:t>
            </w:r>
          </w:p>
        </w:tc>
        <w:tc>
          <w:tcPr>
            <w:tcW w:w="518" w:type="pct"/>
            <w:tcBorders>
              <w:left w:val="single" w:sz="4" w:space="0" w:color="FFFFFF" w:themeColor="background1"/>
              <w:right w:val="single" w:sz="4" w:space="0" w:color="FFFFFF" w:themeColor="background1"/>
            </w:tcBorders>
            <w:shd w:val="clear" w:color="auto" w:fill="BD9FCF" w:themeFill="accent4"/>
            <w:vAlign w:val="center"/>
          </w:tcPr>
          <w:p w14:paraId="1255032B" w14:textId="77777777" w:rsidR="0017191C" w:rsidRPr="002F4DA0" w:rsidRDefault="0017191C" w:rsidP="003B55B9">
            <w:pPr>
              <w:jc w:val="center"/>
              <w:rPr>
                <w:rFonts w:asciiTheme="minorHAnsi" w:hAnsiTheme="minorHAnsi" w:cs="Arial"/>
                <w:b/>
                <w:bCs/>
                <w:color w:val="FFFFFF" w:themeColor="background1"/>
                <w:sz w:val="19"/>
                <w:szCs w:val="19"/>
                <w:lang w:val="en-US"/>
              </w:rPr>
            </w:pPr>
            <w:r w:rsidRPr="002F4DA0">
              <w:rPr>
                <w:rFonts w:asciiTheme="minorHAnsi" w:hAnsiTheme="minorHAnsi" w:cs="Arial"/>
                <w:b/>
                <w:bCs/>
                <w:color w:val="FFFFFF" w:themeColor="background1"/>
                <w:sz w:val="19"/>
                <w:szCs w:val="19"/>
                <w:lang w:val="en-US"/>
              </w:rPr>
              <w:t>When</w:t>
            </w:r>
          </w:p>
        </w:tc>
        <w:tc>
          <w:tcPr>
            <w:tcW w:w="3113" w:type="pct"/>
            <w:tcBorders>
              <w:left w:val="single" w:sz="4" w:space="0" w:color="FFFFFF" w:themeColor="background1"/>
            </w:tcBorders>
            <w:shd w:val="clear" w:color="auto" w:fill="BD9FCF" w:themeFill="accent4"/>
            <w:vAlign w:val="center"/>
            <w:hideMark/>
          </w:tcPr>
          <w:p w14:paraId="626754AC" w14:textId="77777777" w:rsidR="0017191C" w:rsidRPr="002F4DA0" w:rsidRDefault="0017191C" w:rsidP="0017191C">
            <w:pPr>
              <w:jc w:val="center"/>
              <w:rPr>
                <w:rFonts w:asciiTheme="minorHAnsi" w:hAnsiTheme="minorHAnsi" w:cs="Arial"/>
                <w:b/>
                <w:bCs/>
                <w:color w:val="FFFFFF" w:themeColor="background1"/>
                <w:sz w:val="19"/>
                <w:szCs w:val="19"/>
                <w:lang w:val="en-US"/>
              </w:rPr>
            </w:pPr>
            <w:r w:rsidRPr="002F4DA0">
              <w:rPr>
                <w:rFonts w:asciiTheme="minorHAnsi" w:hAnsiTheme="minorHAnsi" w:cs="Arial"/>
                <w:b/>
                <w:bCs/>
                <w:color w:val="FFFFFF" w:themeColor="background1"/>
                <w:sz w:val="19"/>
                <w:szCs w:val="19"/>
                <w:lang w:val="en-US"/>
              </w:rPr>
              <w:t>Assessment task</w:t>
            </w:r>
          </w:p>
        </w:tc>
      </w:tr>
      <w:tr w:rsidR="00D40025" w:rsidRPr="002F4DA0" w14:paraId="00D01ECD" w14:textId="77777777" w:rsidTr="003607F1">
        <w:trPr>
          <w:trHeight w:val="576"/>
        </w:trPr>
        <w:tc>
          <w:tcPr>
            <w:tcW w:w="493" w:type="pct"/>
            <w:vMerge w:val="restart"/>
            <w:vAlign w:val="center"/>
          </w:tcPr>
          <w:p w14:paraId="6E1FDDA3" w14:textId="77777777" w:rsidR="00D40025" w:rsidRPr="002F4DA0" w:rsidRDefault="00F37C74" w:rsidP="0017191C">
            <w:pPr>
              <w:tabs>
                <w:tab w:val="left" w:pos="1440"/>
                <w:tab w:val="left" w:pos="4140"/>
                <w:tab w:val="left" w:pos="4800"/>
              </w:tabs>
              <w:ind w:left="3"/>
              <w:jc w:val="center"/>
              <w:rPr>
                <w:rFonts w:asciiTheme="minorHAnsi" w:hAnsiTheme="minorHAnsi" w:cs="Arial"/>
                <w:sz w:val="19"/>
                <w:szCs w:val="19"/>
                <w:lang w:val="en-AU"/>
              </w:rPr>
            </w:pPr>
            <w:r w:rsidRPr="002F4DA0">
              <w:rPr>
                <w:rFonts w:asciiTheme="minorHAnsi" w:hAnsiTheme="minorHAnsi" w:cs="Arial"/>
                <w:sz w:val="19"/>
                <w:szCs w:val="19"/>
                <w:lang w:val="en-AU"/>
              </w:rPr>
              <w:t>Data i</w:t>
            </w:r>
            <w:r w:rsidR="00D40025" w:rsidRPr="002F4DA0">
              <w:rPr>
                <w:rFonts w:asciiTheme="minorHAnsi" w:hAnsiTheme="minorHAnsi" w:cs="Arial"/>
                <w:sz w:val="19"/>
                <w:szCs w:val="19"/>
                <w:lang w:val="en-AU"/>
              </w:rPr>
              <w:t>nterpretation/</w:t>
            </w:r>
            <w:r w:rsidRPr="002F4DA0">
              <w:rPr>
                <w:rFonts w:asciiTheme="minorHAnsi" w:hAnsiTheme="minorHAnsi" w:cs="Arial"/>
                <w:sz w:val="19"/>
                <w:szCs w:val="19"/>
                <w:lang w:val="en-AU"/>
              </w:rPr>
              <w:t xml:space="preserve"> Short a</w:t>
            </w:r>
            <w:r w:rsidR="00D40025" w:rsidRPr="002F4DA0">
              <w:rPr>
                <w:rFonts w:asciiTheme="minorHAnsi" w:hAnsiTheme="minorHAnsi" w:cs="Arial"/>
                <w:sz w:val="19"/>
                <w:szCs w:val="19"/>
                <w:lang w:val="en-AU"/>
              </w:rPr>
              <w:t>nswer</w:t>
            </w:r>
          </w:p>
        </w:tc>
        <w:tc>
          <w:tcPr>
            <w:tcW w:w="442" w:type="pct"/>
            <w:vMerge w:val="restart"/>
            <w:vAlign w:val="center"/>
          </w:tcPr>
          <w:p w14:paraId="5786B298" w14:textId="77777777" w:rsidR="00D40025" w:rsidRPr="002F4DA0" w:rsidRDefault="00D40025" w:rsidP="0017191C">
            <w:pPr>
              <w:tabs>
                <w:tab w:val="left" w:pos="4140"/>
                <w:tab w:val="left" w:pos="4800"/>
              </w:tabs>
              <w:ind w:left="93" w:right="71"/>
              <w:jc w:val="center"/>
              <w:rPr>
                <w:rFonts w:asciiTheme="minorHAnsi" w:hAnsiTheme="minorHAnsi" w:cs="Arial"/>
                <w:bCs/>
                <w:sz w:val="19"/>
                <w:szCs w:val="19"/>
                <w:lang w:eastAsia="en-US"/>
              </w:rPr>
            </w:pPr>
            <w:r w:rsidRPr="002F4DA0">
              <w:rPr>
                <w:rFonts w:asciiTheme="minorHAnsi" w:hAnsiTheme="minorHAnsi" w:cs="Arial"/>
                <w:bCs/>
                <w:sz w:val="19"/>
                <w:szCs w:val="19"/>
                <w:lang w:eastAsia="en-US"/>
              </w:rPr>
              <w:t>30%</w:t>
            </w:r>
          </w:p>
        </w:tc>
        <w:tc>
          <w:tcPr>
            <w:tcW w:w="434" w:type="pct"/>
            <w:vAlign w:val="center"/>
          </w:tcPr>
          <w:p w14:paraId="657E5F23" w14:textId="44EFB107" w:rsidR="00D40025" w:rsidRPr="002F4DA0" w:rsidRDefault="00C93069" w:rsidP="0017191C">
            <w:pPr>
              <w:jc w:val="center"/>
              <w:rPr>
                <w:rFonts w:asciiTheme="minorHAnsi" w:hAnsiTheme="minorHAnsi" w:cs="Arial"/>
                <w:sz w:val="19"/>
                <w:szCs w:val="19"/>
                <w:lang w:val="en-US" w:eastAsia="en-US"/>
              </w:rPr>
            </w:pPr>
            <w:r>
              <w:rPr>
                <w:rFonts w:asciiTheme="minorHAnsi" w:hAnsiTheme="minorHAnsi" w:cs="Arial"/>
                <w:sz w:val="19"/>
                <w:szCs w:val="19"/>
                <w:lang w:val="en-US" w:eastAsia="en-US"/>
              </w:rPr>
              <w:t>7.5</w:t>
            </w:r>
            <w:r w:rsidR="00D40025" w:rsidRPr="002F4DA0">
              <w:rPr>
                <w:rFonts w:asciiTheme="minorHAnsi" w:hAnsiTheme="minorHAnsi" w:cs="Arial"/>
                <w:sz w:val="19"/>
                <w:szCs w:val="19"/>
                <w:lang w:val="en-US" w:eastAsia="en-US"/>
              </w:rPr>
              <w:t>%</w:t>
            </w:r>
          </w:p>
        </w:tc>
        <w:tc>
          <w:tcPr>
            <w:tcW w:w="518" w:type="pct"/>
            <w:vAlign w:val="center"/>
          </w:tcPr>
          <w:p w14:paraId="3C14AD76" w14:textId="77777777" w:rsidR="00D40025" w:rsidRPr="002F4DA0" w:rsidRDefault="00D40025" w:rsidP="000C59E4">
            <w:pPr>
              <w:pStyle w:val="Title"/>
              <w:ind w:left="141"/>
              <w:jc w:val="left"/>
              <w:rPr>
                <w:rFonts w:asciiTheme="minorHAnsi" w:hAnsiTheme="minorHAnsi" w:cs="Arial"/>
                <w:b w:val="0"/>
                <w:bCs w:val="0"/>
                <w:sz w:val="19"/>
                <w:szCs w:val="19"/>
                <w:lang w:val="en-AU"/>
              </w:rPr>
            </w:pPr>
            <w:r w:rsidRPr="002F4DA0">
              <w:rPr>
                <w:rFonts w:asciiTheme="minorHAnsi" w:hAnsiTheme="minorHAnsi" w:cs="Arial"/>
                <w:b w:val="0"/>
                <w:bCs w:val="0"/>
                <w:sz w:val="19"/>
                <w:szCs w:val="19"/>
                <w:lang w:val="en-AU"/>
              </w:rPr>
              <w:t>Semester 1</w:t>
            </w:r>
          </w:p>
          <w:p w14:paraId="004F695A" w14:textId="69706569" w:rsidR="00D40025" w:rsidRPr="002F4DA0" w:rsidRDefault="00D40025" w:rsidP="00374334">
            <w:pPr>
              <w:ind w:left="141"/>
              <w:rPr>
                <w:rFonts w:asciiTheme="minorHAnsi" w:hAnsiTheme="minorHAnsi" w:cs="Arial"/>
                <w:sz w:val="19"/>
                <w:szCs w:val="19"/>
                <w:lang w:val="en-AU" w:eastAsia="en-US"/>
              </w:rPr>
            </w:pPr>
            <w:r w:rsidRPr="002F4DA0">
              <w:rPr>
                <w:rFonts w:asciiTheme="minorHAnsi" w:hAnsiTheme="minorHAnsi" w:cs="Arial"/>
                <w:sz w:val="19"/>
                <w:szCs w:val="19"/>
                <w:lang w:val="en-AU"/>
              </w:rPr>
              <w:t xml:space="preserve">Week </w:t>
            </w:r>
            <w:r w:rsidR="00910125">
              <w:rPr>
                <w:rFonts w:asciiTheme="minorHAnsi" w:hAnsiTheme="minorHAnsi" w:cs="Arial"/>
                <w:sz w:val="19"/>
                <w:szCs w:val="19"/>
                <w:lang w:val="en-AU"/>
              </w:rPr>
              <w:t>3</w:t>
            </w:r>
          </w:p>
        </w:tc>
        <w:tc>
          <w:tcPr>
            <w:tcW w:w="3113" w:type="pct"/>
            <w:hideMark/>
          </w:tcPr>
          <w:p w14:paraId="0189613D" w14:textId="15046A70" w:rsidR="00D40025" w:rsidRPr="00E63282" w:rsidRDefault="00D40025" w:rsidP="00D40025">
            <w:pPr>
              <w:tabs>
                <w:tab w:val="left" w:pos="4140"/>
                <w:tab w:val="left" w:pos="4800"/>
              </w:tabs>
              <w:ind w:left="93" w:right="71"/>
              <w:rPr>
                <w:rFonts w:asciiTheme="minorHAnsi" w:hAnsiTheme="minorHAnsi" w:cs="Arial"/>
                <w:b/>
                <w:sz w:val="19"/>
                <w:szCs w:val="19"/>
              </w:rPr>
            </w:pPr>
            <w:r w:rsidRPr="00E63282">
              <w:rPr>
                <w:rFonts w:asciiTheme="minorHAnsi" w:hAnsiTheme="minorHAnsi" w:cs="Arial"/>
                <w:b/>
                <w:sz w:val="19"/>
                <w:szCs w:val="19"/>
              </w:rPr>
              <w:t xml:space="preserve">Task </w:t>
            </w:r>
            <w:r w:rsidR="00D24944">
              <w:rPr>
                <w:rFonts w:asciiTheme="minorHAnsi" w:hAnsiTheme="minorHAnsi" w:cs="Arial"/>
                <w:b/>
                <w:sz w:val="19"/>
                <w:szCs w:val="19"/>
              </w:rPr>
              <w:t>1</w:t>
            </w:r>
            <w:r w:rsidRPr="00E63282">
              <w:rPr>
                <w:rFonts w:asciiTheme="minorHAnsi" w:hAnsiTheme="minorHAnsi" w:cs="Arial"/>
                <w:b/>
                <w:sz w:val="19"/>
                <w:szCs w:val="19"/>
              </w:rPr>
              <w:t xml:space="preserve">: </w:t>
            </w:r>
            <w:r w:rsidR="00D24944">
              <w:rPr>
                <w:rFonts w:asciiTheme="minorHAnsi" w:hAnsiTheme="minorHAnsi" w:cs="Arial"/>
                <w:b/>
                <w:sz w:val="19"/>
                <w:szCs w:val="19"/>
              </w:rPr>
              <w:t>G</w:t>
            </w:r>
            <w:r w:rsidR="00910125">
              <w:rPr>
                <w:rFonts w:asciiTheme="minorHAnsi" w:hAnsiTheme="minorHAnsi" w:cs="Arial"/>
                <w:b/>
                <w:sz w:val="19"/>
                <w:szCs w:val="19"/>
              </w:rPr>
              <w:t xml:space="preserve">lobal </w:t>
            </w:r>
            <w:r w:rsidR="00002441">
              <w:rPr>
                <w:rFonts w:asciiTheme="minorHAnsi" w:hAnsiTheme="minorHAnsi" w:cs="Arial"/>
                <w:b/>
                <w:sz w:val="19"/>
                <w:szCs w:val="19"/>
              </w:rPr>
              <w:t>i</w:t>
            </w:r>
            <w:r w:rsidR="00910125">
              <w:rPr>
                <w:rFonts w:asciiTheme="minorHAnsi" w:hAnsiTheme="minorHAnsi" w:cs="Arial"/>
                <w:b/>
                <w:sz w:val="19"/>
                <w:szCs w:val="19"/>
              </w:rPr>
              <w:t>nterdependence</w:t>
            </w:r>
          </w:p>
          <w:p w14:paraId="30A68F31" w14:textId="21BC6920" w:rsidR="00D40025" w:rsidRPr="00B62163" w:rsidRDefault="006F6002" w:rsidP="00D24944">
            <w:pPr>
              <w:tabs>
                <w:tab w:val="left" w:pos="4140"/>
                <w:tab w:val="left" w:pos="4800"/>
              </w:tabs>
              <w:ind w:left="93" w:right="71"/>
              <w:rPr>
                <w:rFonts w:asciiTheme="minorHAnsi" w:hAnsiTheme="minorHAnsi" w:cs="Arial"/>
                <w:sz w:val="19"/>
                <w:szCs w:val="19"/>
              </w:rPr>
            </w:pPr>
            <w:r>
              <w:rPr>
                <w:rFonts w:asciiTheme="minorHAnsi" w:hAnsiTheme="minorHAnsi" w:cs="Arial"/>
                <w:sz w:val="19"/>
                <w:szCs w:val="19"/>
              </w:rPr>
              <w:t>10 multiple-</w:t>
            </w:r>
            <w:r w:rsidR="00B62163">
              <w:rPr>
                <w:rFonts w:asciiTheme="minorHAnsi" w:hAnsiTheme="minorHAnsi" w:cs="Arial"/>
                <w:sz w:val="19"/>
                <w:szCs w:val="19"/>
              </w:rPr>
              <w:t xml:space="preserve">choice </w:t>
            </w:r>
            <w:r w:rsidR="00D40025" w:rsidRPr="002F4DA0">
              <w:rPr>
                <w:rFonts w:asciiTheme="minorHAnsi" w:hAnsiTheme="minorHAnsi" w:cs="Arial"/>
                <w:sz w:val="19"/>
                <w:szCs w:val="19"/>
              </w:rPr>
              <w:t>questions</w:t>
            </w:r>
            <w:r w:rsidR="00BE5D45">
              <w:rPr>
                <w:rFonts w:asciiTheme="minorHAnsi" w:hAnsiTheme="minorHAnsi" w:cs="Arial"/>
                <w:sz w:val="19"/>
                <w:szCs w:val="19"/>
              </w:rPr>
              <w:t xml:space="preserve"> and two </w:t>
            </w:r>
            <w:r w:rsidR="00065CF4">
              <w:rPr>
                <w:rFonts w:asciiTheme="minorHAnsi" w:hAnsiTheme="minorHAnsi" w:cs="Arial"/>
                <w:sz w:val="19"/>
                <w:szCs w:val="19"/>
              </w:rPr>
              <w:t>data interpretation/</w:t>
            </w:r>
            <w:r w:rsidR="00D40025" w:rsidRPr="002F4DA0">
              <w:rPr>
                <w:rFonts w:asciiTheme="minorHAnsi" w:hAnsiTheme="minorHAnsi" w:cs="Arial"/>
                <w:sz w:val="19"/>
                <w:szCs w:val="19"/>
              </w:rPr>
              <w:t>short</w:t>
            </w:r>
            <w:r w:rsidR="00002441">
              <w:rPr>
                <w:rFonts w:asciiTheme="minorHAnsi" w:hAnsiTheme="minorHAnsi" w:cs="Arial"/>
                <w:sz w:val="19"/>
                <w:szCs w:val="19"/>
              </w:rPr>
              <w:t xml:space="preserve"> </w:t>
            </w:r>
            <w:r w:rsidR="00D40025" w:rsidRPr="002F4DA0">
              <w:rPr>
                <w:rFonts w:asciiTheme="minorHAnsi" w:hAnsiTheme="minorHAnsi" w:cs="Arial"/>
                <w:sz w:val="19"/>
                <w:szCs w:val="19"/>
              </w:rPr>
              <w:t>answer question</w:t>
            </w:r>
            <w:r w:rsidR="00BE5D45">
              <w:rPr>
                <w:rFonts w:asciiTheme="minorHAnsi" w:hAnsiTheme="minorHAnsi" w:cs="Arial"/>
                <w:sz w:val="19"/>
                <w:szCs w:val="19"/>
              </w:rPr>
              <w:t>s</w:t>
            </w:r>
            <w:r w:rsidR="00D40025" w:rsidRPr="002F4DA0">
              <w:rPr>
                <w:rFonts w:asciiTheme="minorHAnsi" w:hAnsiTheme="minorHAnsi" w:cs="Arial"/>
                <w:sz w:val="19"/>
                <w:szCs w:val="19"/>
              </w:rPr>
              <w:t xml:space="preserve"> consisting of a number of parts </w:t>
            </w:r>
            <w:r w:rsidR="002C3280" w:rsidRPr="002F4DA0">
              <w:rPr>
                <w:rFonts w:asciiTheme="minorHAnsi" w:hAnsiTheme="minorHAnsi" w:cs="Arial"/>
                <w:sz w:val="19"/>
                <w:szCs w:val="19"/>
              </w:rPr>
              <w:t xml:space="preserve">based </w:t>
            </w:r>
            <w:r w:rsidR="00D40025" w:rsidRPr="002F4DA0">
              <w:rPr>
                <w:rFonts w:asciiTheme="minorHAnsi" w:hAnsiTheme="minorHAnsi" w:cs="Arial"/>
                <w:sz w:val="19"/>
                <w:szCs w:val="19"/>
              </w:rPr>
              <w:t xml:space="preserve">on </w:t>
            </w:r>
            <w:r w:rsidR="00910125">
              <w:rPr>
                <w:rFonts w:asciiTheme="minorHAnsi" w:hAnsiTheme="minorHAnsi" w:cs="Arial"/>
                <w:sz w:val="19"/>
                <w:szCs w:val="19"/>
              </w:rPr>
              <w:t xml:space="preserve">the extent of </w:t>
            </w:r>
            <w:r w:rsidR="00D24944">
              <w:rPr>
                <w:rFonts w:asciiTheme="minorHAnsi" w:hAnsiTheme="minorHAnsi" w:cs="Arial"/>
                <w:sz w:val="19"/>
                <w:szCs w:val="19"/>
              </w:rPr>
              <w:t xml:space="preserve">globalisation </w:t>
            </w:r>
            <w:r w:rsidR="00910125">
              <w:rPr>
                <w:rFonts w:asciiTheme="minorHAnsi" w:hAnsiTheme="minorHAnsi" w:cs="Arial"/>
                <w:sz w:val="19"/>
                <w:szCs w:val="19"/>
              </w:rPr>
              <w:t>and the patt</w:t>
            </w:r>
            <w:r w:rsidR="002A7D42">
              <w:rPr>
                <w:rFonts w:asciiTheme="minorHAnsi" w:hAnsiTheme="minorHAnsi" w:cs="Arial"/>
                <w:sz w:val="19"/>
                <w:szCs w:val="19"/>
              </w:rPr>
              <w:t>erns and trends in global trade</w:t>
            </w:r>
          </w:p>
        </w:tc>
      </w:tr>
      <w:tr w:rsidR="00D40025" w:rsidRPr="002F4DA0" w14:paraId="01B02806" w14:textId="77777777" w:rsidTr="003607F1">
        <w:trPr>
          <w:trHeight w:val="503"/>
        </w:trPr>
        <w:tc>
          <w:tcPr>
            <w:tcW w:w="493" w:type="pct"/>
            <w:vMerge/>
            <w:vAlign w:val="center"/>
          </w:tcPr>
          <w:p w14:paraId="4B3A4356" w14:textId="77777777" w:rsidR="00D40025" w:rsidRPr="002F4DA0" w:rsidRDefault="00D40025" w:rsidP="0017191C">
            <w:pPr>
              <w:rPr>
                <w:rFonts w:asciiTheme="minorHAnsi" w:hAnsiTheme="minorHAnsi" w:cs="Arial"/>
                <w:sz w:val="19"/>
                <w:szCs w:val="19"/>
                <w:lang w:val="en-US" w:eastAsia="en-US"/>
              </w:rPr>
            </w:pPr>
          </w:p>
        </w:tc>
        <w:tc>
          <w:tcPr>
            <w:tcW w:w="442" w:type="pct"/>
            <w:vMerge/>
            <w:vAlign w:val="center"/>
          </w:tcPr>
          <w:p w14:paraId="1536222C" w14:textId="77777777" w:rsidR="00D40025" w:rsidRPr="002F4DA0" w:rsidRDefault="00D40025" w:rsidP="0017191C">
            <w:pPr>
              <w:ind w:left="93" w:right="71"/>
              <w:jc w:val="center"/>
              <w:rPr>
                <w:rFonts w:asciiTheme="minorHAnsi" w:hAnsiTheme="minorHAnsi" w:cs="Arial"/>
                <w:bCs/>
                <w:sz w:val="19"/>
                <w:szCs w:val="19"/>
                <w:lang w:val="en-AU" w:eastAsia="en-US"/>
              </w:rPr>
            </w:pPr>
          </w:p>
        </w:tc>
        <w:tc>
          <w:tcPr>
            <w:tcW w:w="434" w:type="pct"/>
            <w:vAlign w:val="center"/>
          </w:tcPr>
          <w:p w14:paraId="58C9AE73" w14:textId="43638656" w:rsidR="00D40025" w:rsidRPr="002F4DA0" w:rsidRDefault="00C93069" w:rsidP="0017191C">
            <w:pPr>
              <w:jc w:val="center"/>
              <w:rPr>
                <w:rFonts w:asciiTheme="minorHAnsi" w:hAnsiTheme="minorHAnsi" w:cs="Arial"/>
                <w:sz w:val="19"/>
                <w:szCs w:val="19"/>
                <w:lang w:val="en-US" w:eastAsia="en-US"/>
              </w:rPr>
            </w:pPr>
            <w:r>
              <w:rPr>
                <w:rFonts w:asciiTheme="minorHAnsi" w:hAnsiTheme="minorHAnsi" w:cs="Arial"/>
                <w:sz w:val="19"/>
                <w:szCs w:val="19"/>
                <w:lang w:val="en-US" w:eastAsia="en-US"/>
              </w:rPr>
              <w:t>7.5</w:t>
            </w:r>
            <w:r w:rsidRPr="002F4DA0">
              <w:rPr>
                <w:rFonts w:asciiTheme="minorHAnsi" w:hAnsiTheme="minorHAnsi" w:cs="Arial"/>
                <w:sz w:val="19"/>
                <w:szCs w:val="19"/>
                <w:lang w:val="en-US" w:eastAsia="en-US"/>
              </w:rPr>
              <w:t>%</w:t>
            </w:r>
          </w:p>
        </w:tc>
        <w:tc>
          <w:tcPr>
            <w:tcW w:w="518" w:type="pct"/>
            <w:vAlign w:val="center"/>
          </w:tcPr>
          <w:p w14:paraId="4C366205" w14:textId="77777777" w:rsidR="00D40025" w:rsidRPr="002F4DA0" w:rsidRDefault="00D40025" w:rsidP="000C59E4">
            <w:pPr>
              <w:pStyle w:val="Title"/>
              <w:ind w:left="141"/>
              <w:jc w:val="left"/>
              <w:rPr>
                <w:rFonts w:asciiTheme="minorHAnsi" w:hAnsiTheme="minorHAnsi" w:cs="Arial"/>
                <w:b w:val="0"/>
                <w:bCs w:val="0"/>
                <w:sz w:val="19"/>
                <w:szCs w:val="19"/>
                <w:lang w:val="en-AU"/>
              </w:rPr>
            </w:pPr>
            <w:r w:rsidRPr="002F4DA0">
              <w:rPr>
                <w:rFonts w:asciiTheme="minorHAnsi" w:hAnsiTheme="minorHAnsi" w:cs="Arial"/>
                <w:b w:val="0"/>
                <w:bCs w:val="0"/>
                <w:sz w:val="19"/>
                <w:szCs w:val="19"/>
                <w:lang w:val="en-AU"/>
              </w:rPr>
              <w:t>Semester 1</w:t>
            </w:r>
          </w:p>
          <w:p w14:paraId="5D5B3766" w14:textId="77777777" w:rsidR="00D40025" w:rsidRPr="002F4DA0" w:rsidRDefault="00D40025" w:rsidP="00D63D75">
            <w:pPr>
              <w:ind w:left="141"/>
              <w:rPr>
                <w:rFonts w:asciiTheme="minorHAnsi" w:hAnsiTheme="minorHAnsi" w:cs="Arial"/>
                <w:sz w:val="19"/>
                <w:szCs w:val="19"/>
                <w:lang w:val="en-AU" w:eastAsia="en-US"/>
              </w:rPr>
            </w:pPr>
            <w:r w:rsidRPr="002F4DA0">
              <w:rPr>
                <w:rFonts w:asciiTheme="minorHAnsi" w:hAnsiTheme="minorHAnsi" w:cs="Arial"/>
                <w:sz w:val="19"/>
                <w:szCs w:val="19"/>
                <w:lang w:val="en-AU"/>
              </w:rPr>
              <w:t xml:space="preserve">Week </w:t>
            </w:r>
            <w:r w:rsidR="00D63D75">
              <w:rPr>
                <w:rFonts w:asciiTheme="minorHAnsi" w:hAnsiTheme="minorHAnsi" w:cs="Arial"/>
                <w:sz w:val="19"/>
                <w:szCs w:val="19"/>
                <w:lang w:val="en-AU"/>
              </w:rPr>
              <w:t>9</w:t>
            </w:r>
          </w:p>
        </w:tc>
        <w:tc>
          <w:tcPr>
            <w:tcW w:w="3113" w:type="pct"/>
            <w:hideMark/>
          </w:tcPr>
          <w:p w14:paraId="0F693F3D" w14:textId="72FD3933" w:rsidR="00D40025" w:rsidRPr="00E63282" w:rsidRDefault="00D40025" w:rsidP="00D40025">
            <w:pPr>
              <w:tabs>
                <w:tab w:val="left" w:pos="4140"/>
                <w:tab w:val="left" w:pos="4800"/>
              </w:tabs>
              <w:ind w:left="93" w:right="71"/>
              <w:rPr>
                <w:rFonts w:asciiTheme="minorHAnsi" w:hAnsiTheme="minorHAnsi" w:cs="Arial"/>
                <w:b/>
                <w:sz w:val="19"/>
                <w:szCs w:val="19"/>
              </w:rPr>
            </w:pPr>
            <w:r w:rsidRPr="00E63282">
              <w:rPr>
                <w:rFonts w:asciiTheme="minorHAnsi" w:hAnsiTheme="minorHAnsi" w:cs="Arial"/>
                <w:b/>
                <w:sz w:val="19"/>
                <w:szCs w:val="19"/>
              </w:rPr>
              <w:t xml:space="preserve">Task </w:t>
            </w:r>
            <w:r w:rsidR="00D63D75" w:rsidRPr="00E63282">
              <w:rPr>
                <w:rFonts w:asciiTheme="minorHAnsi" w:hAnsiTheme="minorHAnsi" w:cs="Arial"/>
                <w:b/>
                <w:sz w:val="19"/>
                <w:szCs w:val="19"/>
              </w:rPr>
              <w:t>3</w:t>
            </w:r>
            <w:r w:rsidRPr="00E63282">
              <w:rPr>
                <w:rFonts w:asciiTheme="minorHAnsi" w:hAnsiTheme="minorHAnsi" w:cs="Arial"/>
                <w:b/>
                <w:sz w:val="19"/>
                <w:szCs w:val="19"/>
              </w:rPr>
              <w:t xml:space="preserve">: </w:t>
            </w:r>
            <w:r w:rsidR="00065CF4" w:rsidRPr="00E63282">
              <w:rPr>
                <w:rFonts w:asciiTheme="minorHAnsi" w:hAnsiTheme="minorHAnsi" w:cs="Arial"/>
                <w:b/>
                <w:sz w:val="19"/>
                <w:szCs w:val="19"/>
              </w:rPr>
              <w:t>Balance of payments</w:t>
            </w:r>
          </w:p>
          <w:p w14:paraId="53ABD250" w14:textId="7BF2C9BB" w:rsidR="00D40025" w:rsidRPr="00065CF4" w:rsidRDefault="00D63D75" w:rsidP="00065CF4">
            <w:pPr>
              <w:tabs>
                <w:tab w:val="left" w:pos="4140"/>
                <w:tab w:val="left" w:pos="4800"/>
              </w:tabs>
              <w:ind w:left="93" w:right="71"/>
              <w:rPr>
                <w:rFonts w:asciiTheme="minorHAnsi" w:hAnsiTheme="minorHAnsi" w:cs="Arial"/>
                <w:sz w:val="19"/>
                <w:szCs w:val="19"/>
              </w:rPr>
            </w:pPr>
            <w:r>
              <w:rPr>
                <w:rFonts w:asciiTheme="minorHAnsi" w:hAnsiTheme="minorHAnsi" w:cs="Arial"/>
                <w:sz w:val="19"/>
                <w:szCs w:val="19"/>
              </w:rPr>
              <w:t>One data interpretation/short</w:t>
            </w:r>
            <w:r w:rsidR="00002441">
              <w:rPr>
                <w:rFonts w:asciiTheme="minorHAnsi" w:hAnsiTheme="minorHAnsi" w:cs="Arial"/>
                <w:sz w:val="19"/>
                <w:szCs w:val="19"/>
              </w:rPr>
              <w:t xml:space="preserve"> </w:t>
            </w:r>
            <w:r>
              <w:rPr>
                <w:rFonts w:asciiTheme="minorHAnsi" w:hAnsiTheme="minorHAnsi" w:cs="Arial"/>
                <w:sz w:val="19"/>
                <w:szCs w:val="19"/>
              </w:rPr>
              <w:t xml:space="preserve">answer question </w:t>
            </w:r>
            <w:r w:rsidR="00065CF4">
              <w:rPr>
                <w:rFonts w:asciiTheme="minorHAnsi" w:hAnsiTheme="minorHAnsi" w:cs="Arial"/>
                <w:sz w:val="19"/>
                <w:szCs w:val="19"/>
              </w:rPr>
              <w:t xml:space="preserve">consisting of a number of parts based </w:t>
            </w:r>
            <w:r>
              <w:rPr>
                <w:rFonts w:asciiTheme="minorHAnsi" w:hAnsiTheme="minorHAnsi" w:cs="Arial"/>
                <w:sz w:val="19"/>
                <w:szCs w:val="19"/>
              </w:rPr>
              <w:t>on the structure of the balance of payments and changes in the current account</w:t>
            </w:r>
          </w:p>
        </w:tc>
      </w:tr>
      <w:tr w:rsidR="00D40025" w:rsidRPr="002F4DA0" w14:paraId="116B089E" w14:textId="77777777" w:rsidTr="003607F1">
        <w:trPr>
          <w:trHeight w:val="533"/>
        </w:trPr>
        <w:tc>
          <w:tcPr>
            <w:tcW w:w="493" w:type="pct"/>
            <w:vMerge/>
            <w:vAlign w:val="center"/>
          </w:tcPr>
          <w:p w14:paraId="6690CAD0" w14:textId="77777777" w:rsidR="00D40025" w:rsidRPr="002F4DA0" w:rsidRDefault="00D40025" w:rsidP="0017191C">
            <w:pPr>
              <w:tabs>
                <w:tab w:val="left" w:pos="1440"/>
                <w:tab w:val="left" w:pos="4140"/>
                <w:tab w:val="left" w:pos="4800"/>
              </w:tabs>
              <w:ind w:left="3"/>
              <w:jc w:val="center"/>
              <w:rPr>
                <w:rFonts w:asciiTheme="minorHAnsi" w:hAnsiTheme="minorHAnsi" w:cs="Arial"/>
                <w:sz w:val="19"/>
                <w:szCs w:val="19"/>
                <w:lang w:val="en-AU"/>
              </w:rPr>
            </w:pPr>
          </w:p>
        </w:tc>
        <w:tc>
          <w:tcPr>
            <w:tcW w:w="442" w:type="pct"/>
            <w:vMerge/>
            <w:vAlign w:val="center"/>
          </w:tcPr>
          <w:p w14:paraId="5BC172A4" w14:textId="77777777" w:rsidR="00D40025" w:rsidRPr="002F4DA0" w:rsidRDefault="00D40025" w:rsidP="0017191C">
            <w:pPr>
              <w:ind w:left="93" w:right="71"/>
              <w:jc w:val="center"/>
              <w:rPr>
                <w:rFonts w:asciiTheme="minorHAnsi" w:hAnsiTheme="minorHAnsi" w:cs="Arial"/>
                <w:sz w:val="19"/>
                <w:szCs w:val="19"/>
                <w:lang w:val="en-US" w:eastAsia="en-US"/>
              </w:rPr>
            </w:pPr>
          </w:p>
        </w:tc>
        <w:tc>
          <w:tcPr>
            <w:tcW w:w="434" w:type="pct"/>
            <w:vAlign w:val="center"/>
          </w:tcPr>
          <w:p w14:paraId="2757D8B1" w14:textId="13260312" w:rsidR="00D40025" w:rsidRPr="002F4DA0" w:rsidRDefault="00C93069" w:rsidP="0017191C">
            <w:pPr>
              <w:jc w:val="center"/>
              <w:rPr>
                <w:rFonts w:asciiTheme="minorHAnsi" w:hAnsiTheme="minorHAnsi" w:cs="Arial"/>
                <w:sz w:val="19"/>
                <w:szCs w:val="19"/>
                <w:lang w:val="en-US" w:eastAsia="en-US"/>
              </w:rPr>
            </w:pPr>
            <w:r>
              <w:rPr>
                <w:rFonts w:asciiTheme="minorHAnsi" w:hAnsiTheme="minorHAnsi" w:cs="Arial"/>
                <w:sz w:val="19"/>
                <w:szCs w:val="19"/>
                <w:lang w:val="en-US" w:eastAsia="en-US"/>
              </w:rPr>
              <w:t>7.5</w:t>
            </w:r>
            <w:r w:rsidRPr="002F4DA0">
              <w:rPr>
                <w:rFonts w:asciiTheme="minorHAnsi" w:hAnsiTheme="minorHAnsi" w:cs="Arial"/>
                <w:sz w:val="19"/>
                <w:szCs w:val="19"/>
                <w:lang w:val="en-US" w:eastAsia="en-US"/>
              </w:rPr>
              <w:t>%</w:t>
            </w:r>
          </w:p>
        </w:tc>
        <w:tc>
          <w:tcPr>
            <w:tcW w:w="518" w:type="pct"/>
            <w:vAlign w:val="center"/>
          </w:tcPr>
          <w:p w14:paraId="7020D357" w14:textId="77777777" w:rsidR="00D40025" w:rsidRPr="002F4DA0" w:rsidRDefault="00D40025" w:rsidP="000C59E4">
            <w:pPr>
              <w:pStyle w:val="Title"/>
              <w:ind w:left="141"/>
              <w:jc w:val="left"/>
              <w:rPr>
                <w:rFonts w:asciiTheme="minorHAnsi" w:hAnsiTheme="minorHAnsi" w:cs="Arial"/>
                <w:b w:val="0"/>
                <w:bCs w:val="0"/>
                <w:sz w:val="19"/>
                <w:szCs w:val="19"/>
                <w:lang w:val="en-AU"/>
              </w:rPr>
            </w:pPr>
            <w:r w:rsidRPr="002F4DA0">
              <w:rPr>
                <w:rFonts w:asciiTheme="minorHAnsi" w:hAnsiTheme="minorHAnsi" w:cs="Arial"/>
                <w:b w:val="0"/>
                <w:bCs w:val="0"/>
                <w:sz w:val="19"/>
                <w:szCs w:val="19"/>
                <w:lang w:val="en-AU"/>
              </w:rPr>
              <w:t>Semester 2</w:t>
            </w:r>
          </w:p>
          <w:p w14:paraId="3658B707" w14:textId="473271EB" w:rsidR="00D40025" w:rsidRPr="002F4DA0" w:rsidRDefault="00D40025" w:rsidP="00CD6BE0">
            <w:pPr>
              <w:ind w:left="141"/>
              <w:rPr>
                <w:rFonts w:asciiTheme="minorHAnsi" w:hAnsiTheme="minorHAnsi" w:cs="Arial"/>
                <w:sz w:val="19"/>
                <w:szCs w:val="19"/>
                <w:lang w:val="en-AU" w:eastAsia="en-US"/>
              </w:rPr>
            </w:pPr>
            <w:commentRangeStart w:id="0"/>
            <w:r w:rsidRPr="002F4DA0">
              <w:rPr>
                <w:rFonts w:asciiTheme="minorHAnsi" w:hAnsiTheme="minorHAnsi" w:cs="Arial"/>
                <w:sz w:val="19"/>
                <w:szCs w:val="19"/>
                <w:lang w:val="en-AU"/>
              </w:rPr>
              <w:t xml:space="preserve">Week </w:t>
            </w:r>
            <w:r w:rsidR="0025196F">
              <w:rPr>
                <w:rFonts w:asciiTheme="minorHAnsi" w:hAnsiTheme="minorHAnsi" w:cs="Arial"/>
                <w:sz w:val="19"/>
                <w:szCs w:val="19"/>
                <w:lang w:val="en-AU"/>
              </w:rPr>
              <w:t>4</w:t>
            </w:r>
            <w:bookmarkStart w:id="1" w:name="_GoBack"/>
            <w:bookmarkEnd w:id="1"/>
            <w:commentRangeEnd w:id="0"/>
            <w:r w:rsidR="00A42EFD">
              <w:rPr>
                <w:rStyle w:val="CommentReference"/>
              </w:rPr>
              <w:commentReference w:id="0"/>
            </w:r>
          </w:p>
        </w:tc>
        <w:tc>
          <w:tcPr>
            <w:tcW w:w="3113" w:type="pct"/>
            <w:vAlign w:val="center"/>
          </w:tcPr>
          <w:p w14:paraId="04725C4A" w14:textId="67C98C25" w:rsidR="00D40025" w:rsidRPr="00ED43E6" w:rsidRDefault="00C93069" w:rsidP="00D40025">
            <w:pPr>
              <w:pStyle w:val="Title"/>
              <w:ind w:left="93" w:right="71"/>
              <w:jc w:val="left"/>
              <w:rPr>
                <w:rFonts w:asciiTheme="minorHAnsi" w:hAnsiTheme="minorHAnsi" w:cs="Arial"/>
                <w:b w:val="0"/>
                <w:sz w:val="19"/>
                <w:szCs w:val="19"/>
              </w:rPr>
            </w:pPr>
            <w:r>
              <w:rPr>
                <w:rFonts w:asciiTheme="minorHAnsi" w:hAnsiTheme="minorHAnsi" w:cs="Arial"/>
                <w:sz w:val="19"/>
                <w:szCs w:val="19"/>
              </w:rPr>
              <w:t>Task 6</w:t>
            </w:r>
            <w:r w:rsidR="00D40025" w:rsidRPr="00ED43E6">
              <w:rPr>
                <w:rFonts w:asciiTheme="minorHAnsi" w:hAnsiTheme="minorHAnsi" w:cs="Arial"/>
                <w:sz w:val="19"/>
                <w:szCs w:val="19"/>
              </w:rPr>
              <w:t xml:space="preserve">: </w:t>
            </w:r>
            <w:r w:rsidR="005D1FD8" w:rsidRPr="00C93069">
              <w:rPr>
                <w:rFonts w:asciiTheme="minorHAnsi" w:hAnsiTheme="minorHAnsi" w:cs="Arial"/>
                <w:sz w:val="19"/>
                <w:szCs w:val="19"/>
              </w:rPr>
              <w:t>Aggregate expenditure</w:t>
            </w:r>
            <w:r w:rsidRPr="00C93069">
              <w:rPr>
                <w:rFonts w:asciiTheme="minorHAnsi" w:hAnsiTheme="minorHAnsi" w:cs="Arial"/>
                <w:sz w:val="19"/>
                <w:szCs w:val="19"/>
              </w:rPr>
              <w:t xml:space="preserve"> and the </w:t>
            </w:r>
            <w:r w:rsidR="00002441" w:rsidRPr="00C93069">
              <w:rPr>
                <w:rFonts w:asciiTheme="minorHAnsi" w:hAnsiTheme="minorHAnsi" w:cs="Arial"/>
                <w:sz w:val="19"/>
                <w:szCs w:val="19"/>
              </w:rPr>
              <w:t>b</w:t>
            </w:r>
            <w:r w:rsidRPr="00C93069">
              <w:rPr>
                <w:rFonts w:asciiTheme="minorHAnsi" w:hAnsiTheme="minorHAnsi" w:cs="Arial"/>
                <w:sz w:val="19"/>
                <w:szCs w:val="19"/>
              </w:rPr>
              <w:t xml:space="preserve">usiness </w:t>
            </w:r>
            <w:r w:rsidR="00002441" w:rsidRPr="00C93069">
              <w:rPr>
                <w:rFonts w:asciiTheme="minorHAnsi" w:hAnsiTheme="minorHAnsi" w:cs="Arial"/>
                <w:sz w:val="19"/>
                <w:szCs w:val="19"/>
              </w:rPr>
              <w:t>c</w:t>
            </w:r>
            <w:r w:rsidRPr="00C93069">
              <w:rPr>
                <w:rFonts w:asciiTheme="minorHAnsi" w:hAnsiTheme="minorHAnsi" w:cs="Arial"/>
                <w:sz w:val="19"/>
                <w:szCs w:val="19"/>
              </w:rPr>
              <w:t>ycle</w:t>
            </w:r>
          </w:p>
          <w:p w14:paraId="43FE64BA" w14:textId="413BE331" w:rsidR="00D40025" w:rsidRPr="00CD6BE0" w:rsidRDefault="005D1FD8" w:rsidP="00C93069">
            <w:pPr>
              <w:pStyle w:val="Title"/>
              <w:ind w:left="93" w:right="71"/>
              <w:jc w:val="left"/>
              <w:rPr>
                <w:rFonts w:asciiTheme="minorHAnsi" w:hAnsiTheme="minorHAnsi" w:cs="Arial"/>
                <w:b w:val="0"/>
                <w:sz w:val="19"/>
                <w:szCs w:val="19"/>
              </w:rPr>
            </w:pPr>
            <w:r w:rsidRPr="00ED43E6">
              <w:rPr>
                <w:rFonts w:asciiTheme="minorHAnsi" w:hAnsiTheme="minorHAnsi" w:cs="Arial"/>
                <w:b w:val="0"/>
                <w:sz w:val="19"/>
                <w:szCs w:val="19"/>
              </w:rPr>
              <w:t>10 multiple</w:t>
            </w:r>
            <w:r>
              <w:rPr>
                <w:rFonts w:asciiTheme="minorHAnsi" w:hAnsiTheme="minorHAnsi" w:cs="Arial"/>
                <w:b w:val="0"/>
                <w:sz w:val="19"/>
                <w:szCs w:val="19"/>
              </w:rPr>
              <w:t xml:space="preserve">-choice </w:t>
            </w:r>
            <w:r w:rsidRPr="002F4DA0">
              <w:rPr>
                <w:rFonts w:asciiTheme="minorHAnsi" w:hAnsiTheme="minorHAnsi" w:cs="Arial"/>
                <w:b w:val="0"/>
                <w:sz w:val="19"/>
                <w:szCs w:val="19"/>
              </w:rPr>
              <w:t>questions</w:t>
            </w:r>
            <w:r w:rsidR="00B62163">
              <w:rPr>
                <w:rFonts w:asciiTheme="minorHAnsi" w:hAnsiTheme="minorHAnsi" w:cs="Arial"/>
                <w:b w:val="0"/>
                <w:sz w:val="19"/>
                <w:szCs w:val="19"/>
              </w:rPr>
              <w:t xml:space="preserve"> and a </w:t>
            </w:r>
            <w:r>
              <w:rPr>
                <w:rFonts w:asciiTheme="minorHAnsi" w:hAnsiTheme="minorHAnsi" w:cs="Arial"/>
                <w:b w:val="0"/>
                <w:sz w:val="19"/>
                <w:szCs w:val="19"/>
              </w:rPr>
              <w:t>data interpretation/</w:t>
            </w:r>
            <w:r w:rsidR="00D40025" w:rsidRPr="002F4DA0">
              <w:rPr>
                <w:rFonts w:asciiTheme="minorHAnsi" w:hAnsiTheme="minorHAnsi" w:cs="Arial"/>
                <w:b w:val="0"/>
                <w:sz w:val="19"/>
                <w:szCs w:val="19"/>
              </w:rPr>
              <w:t>short</w:t>
            </w:r>
            <w:r w:rsidR="00002441">
              <w:rPr>
                <w:rFonts w:asciiTheme="minorHAnsi" w:hAnsiTheme="minorHAnsi" w:cs="Arial"/>
                <w:b w:val="0"/>
                <w:sz w:val="19"/>
                <w:szCs w:val="19"/>
              </w:rPr>
              <w:t xml:space="preserve"> </w:t>
            </w:r>
            <w:r w:rsidR="00D40025" w:rsidRPr="002F4DA0">
              <w:rPr>
                <w:rFonts w:asciiTheme="minorHAnsi" w:hAnsiTheme="minorHAnsi" w:cs="Arial"/>
                <w:b w:val="0"/>
                <w:sz w:val="19"/>
                <w:szCs w:val="19"/>
              </w:rPr>
              <w:t>answer question</w:t>
            </w:r>
            <w:r w:rsidR="00CD6BE0">
              <w:rPr>
                <w:rFonts w:asciiTheme="minorHAnsi" w:hAnsiTheme="minorHAnsi" w:cs="Arial"/>
                <w:b w:val="0"/>
                <w:sz w:val="19"/>
                <w:szCs w:val="19"/>
              </w:rPr>
              <w:t xml:space="preserve"> consisting of a number of parts</w:t>
            </w:r>
            <w:r w:rsidR="002C3280" w:rsidRPr="002F4DA0">
              <w:rPr>
                <w:rFonts w:asciiTheme="minorHAnsi" w:hAnsiTheme="minorHAnsi" w:cs="Arial"/>
                <w:b w:val="0"/>
                <w:sz w:val="19"/>
                <w:szCs w:val="19"/>
              </w:rPr>
              <w:t xml:space="preserve"> based on </w:t>
            </w:r>
            <w:r w:rsidR="00CD6BE0">
              <w:rPr>
                <w:rFonts w:asciiTheme="minorHAnsi" w:hAnsiTheme="minorHAnsi" w:cs="Arial"/>
                <w:b w:val="0"/>
                <w:sz w:val="19"/>
                <w:szCs w:val="19"/>
              </w:rPr>
              <w:t xml:space="preserve">the aggregate expenditure model and the effect of changes in aggregate expenditure </w:t>
            </w:r>
            <w:r w:rsidR="002A7D42">
              <w:rPr>
                <w:rFonts w:asciiTheme="minorHAnsi" w:hAnsiTheme="minorHAnsi" w:cs="Arial"/>
                <w:b w:val="0"/>
                <w:sz w:val="19"/>
                <w:szCs w:val="19"/>
              </w:rPr>
              <w:t>has on the business cycle</w:t>
            </w:r>
          </w:p>
        </w:tc>
      </w:tr>
      <w:tr w:rsidR="00D40025" w:rsidRPr="002F4DA0" w14:paraId="3FE94D33" w14:textId="77777777" w:rsidTr="003607F1">
        <w:trPr>
          <w:trHeight w:val="533"/>
        </w:trPr>
        <w:tc>
          <w:tcPr>
            <w:tcW w:w="493" w:type="pct"/>
            <w:vMerge/>
            <w:vAlign w:val="center"/>
          </w:tcPr>
          <w:p w14:paraId="2844394D" w14:textId="77777777" w:rsidR="00D40025" w:rsidRPr="002F4DA0" w:rsidRDefault="00D40025" w:rsidP="0017191C">
            <w:pPr>
              <w:tabs>
                <w:tab w:val="left" w:pos="1440"/>
                <w:tab w:val="left" w:pos="4140"/>
                <w:tab w:val="left" w:pos="4800"/>
              </w:tabs>
              <w:ind w:left="3"/>
              <w:jc w:val="center"/>
              <w:rPr>
                <w:rFonts w:asciiTheme="minorHAnsi" w:hAnsiTheme="minorHAnsi" w:cs="Arial"/>
                <w:sz w:val="19"/>
                <w:szCs w:val="19"/>
                <w:lang w:val="en-AU"/>
              </w:rPr>
            </w:pPr>
          </w:p>
        </w:tc>
        <w:tc>
          <w:tcPr>
            <w:tcW w:w="442" w:type="pct"/>
            <w:vMerge/>
            <w:vAlign w:val="center"/>
          </w:tcPr>
          <w:p w14:paraId="5C5703D5" w14:textId="77777777" w:rsidR="00D40025" w:rsidRPr="002F4DA0" w:rsidRDefault="00D40025" w:rsidP="0017191C">
            <w:pPr>
              <w:ind w:left="93" w:right="71"/>
              <w:jc w:val="center"/>
              <w:rPr>
                <w:rFonts w:asciiTheme="minorHAnsi" w:hAnsiTheme="minorHAnsi" w:cs="Arial"/>
                <w:sz w:val="19"/>
                <w:szCs w:val="19"/>
                <w:lang w:val="en-US" w:eastAsia="en-US"/>
              </w:rPr>
            </w:pPr>
          </w:p>
        </w:tc>
        <w:tc>
          <w:tcPr>
            <w:tcW w:w="434" w:type="pct"/>
            <w:vAlign w:val="center"/>
          </w:tcPr>
          <w:p w14:paraId="113AD973" w14:textId="197D5F48" w:rsidR="00D40025" w:rsidRPr="002F4DA0" w:rsidRDefault="00C93069" w:rsidP="0017191C">
            <w:pPr>
              <w:jc w:val="center"/>
              <w:rPr>
                <w:rFonts w:asciiTheme="minorHAnsi" w:hAnsiTheme="minorHAnsi" w:cs="Arial"/>
                <w:sz w:val="19"/>
                <w:szCs w:val="19"/>
                <w:lang w:val="en-US" w:eastAsia="en-US"/>
              </w:rPr>
            </w:pPr>
            <w:r>
              <w:rPr>
                <w:rFonts w:asciiTheme="minorHAnsi" w:hAnsiTheme="minorHAnsi" w:cs="Arial"/>
                <w:sz w:val="19"/>
                <w:szCs w:val="19"/>
                <w:lang w:val="en-US" w:eastAsia="en-US"/>
              </w:rPr>
              <w:t>7.5</w:t>
            </w:r>
            <w:r w:rsidRPr="002F4DA0">
              <w:rPr>
                <w:rFonts w:asciiTheme="minorHAnsi" w:hAnsiTheme="minorHAnsi" w:cs="Arial"/>
                <w:sz w:val="19"/>
                <w:szCs w:val="19"/>
                <w:lang w:val="en-US" w:eastAsia="en-US"/>
              </w:rPr>
              <w:t>%</w:t>
            </w:r>
          </w:p>
        </w:tc>
        <w:tc>
          <w:tcPr>
            <w:tcW w:w="518" w:type="pct"/>
            <w:vAlign w:val="center"/>
          </w:tcPr>
          <w:p w14:paraId="19B4C6CE" w14:textId="77777777" w:rsidR="00D40025" w:rsidRPr="002F4DA0" w:rsidRDefault="00D40025" w:rsidP="000C59E4">
            <w:pPr>
              <w:pStyle w:val="Title"/>
              <w:ind w:left="141"/>
              <w:jc w:val="left"/>
              <w:rPr>
                <w:rFonts w:asciiTheme="minorHAnsi" w:hAnsiTheme="minorHAnsi" w:cs="Arial"/>
                <w:b w:val="0"/>
                <w:bCs w:val="0"/>
                <w:sz w:val="19"/>
                <w:szCs w:val="19"/>
                <w:lang w:val="en-AU"/>
              </w:rPr>
            </w:pPr>
            <w:r w:rsidRPr="002F4DA0">
              <w:rPr>
                <w:rFonts w:asciiTheme="minorHAnsi" w:hAnsiTheme="minorHAnsi" w:cs="Arial"/>
                <w:b w:val="0"/>
                <w:bCs w:val="0"/>
                <w:sz w:val="19"/>
                <w:szCs w:val="19"/>
                <w:lang w:val="en-AU"/>
              </w:rPr>
              <w:t>Semester 2</w:t>
            </w:r>
          </w:p>
          <w:p w14:paraId="473B7EE3" w14:textId="0BD8E4C0" w:rsidR="00D40025" w:rsidRPr="002F4DA0" w:rsidRDefault="00D40025" w:rsidP="000C59E4">
            <w:pPr>
              <w:ind w:left="141"/>
              <w:rPr>
                <w:rFonts w:asciiTheme="minorHAnsi" w:hAnsiTheme="minorHAnsi" w:cs="Arial"/>
                <w:sz w:val="19"/>
                <w:szCs w:val="19"/>
                <w:lang w:val="en-AU" w:eastAsia="en-US"/>
              </w:rPr>
            </w:pPr>
            <w:r w:rsidRPr="002F4DA0">
              <w:rPr>
                <w:rFonts w:asciiTheme="minorHAnsi" w:hAnsiTheme="minorHAnsi" w:cs="Arial"/>
                <w:sz w:val="19"/>
                <w:szCs w:val="19"/>
                <w:lang w:val="en-AU"/>
              </w:rPr>
              <w:t>Week 1</w:t>
            </w:r>
            <w:r w:rsidR="00591E7D">
              <w:rPr>
                <w:rFonts w:asciiTheme="minorHAnsi" w:hAnsiTheme="minorHAnsi" w:cs="Arial"/>
                <w:sz w:val="19"/>
                <w:szCs w:val="19"/>
                <w:lang w:val="en-AU"/>
              </w:rPr>
              <w:t>2</w:t>
            </w:r>
          </w:p>
        </w:tc>
        <w:tc>
          <w:tcPr>
            <w:tcW w:w="3113" w:type="pct"/>
            <w:vAlign w:val="center"/>
          </w:tcPr>
          <w:p w14:paraId="1793AEA1" w14:textId="30862F57" w:rsidR="002F237B" w:rsidRPr="002F4DA0" w:rsidRDefault="00E63282" w:rsidP="002F237B">
            <w:pPr>
              <w:pStyle w:val="Title"/>
              <w:ind w:left="93" w:right="71"/>
              <w:jc w:val="left"/>
              <w:rPr>
                <w:rFonts w:asciiTheme="minorHAnsi" w:hAnsiTheme="minorHAnsi" w:cs="Arial"/>
                <w:b w:val="0"/>
                <w:sz w:val="19"/>
                <w:szCs w:val="19"/>
              </w:rPr>
            </w:pPr>
            <w:r>
              <w:rPr>
                <w:rFonts w:asciiTheme="minorHAnsi" w:hAnsiTheme="minorHAnsi" w:cs="Arial"/>
                <w:sz w:val="19"/>
                <w:szCs w:val="19"/>
              </w:rPr>
              <w:t>Task 9</w:t>
            </w:r>
            <w:r w:rsidR="002F237B" w:rsidRPr="002F4DA0">
              <w:rPr>
                <w:rFonts w:asciiTheme="minorHAnsi" w:hAnsiTheme="minorHAnsi" w:cs="Arial"/>
                <w:sz w:val="19"/>
                <w:szCs w:val="19"/>
              </w:rPr>
              <w:t>:</w:t>
            </w:r>
            <w:r w:rsidR="002F237B" w:rsidRPr="00E63282">
              <w:rPr>
                <w:rFonts w:asciiTheme="minorHAnsi" w:hAnsiTheme="minorHAnsi" w:cs="Arial"/>
                <w:sz w:val="19"/>
                <w:szCs w:val="19"/>
              </w:rPr>
              <w:t xml:space="preserve"> Monetary policy</w:t>
            </w:r>
          </w:p>
          <w:p w14:paraId="287587D9" w14:textId="13CB1B3A" w:rsidR="00D40025" w:rsidRPr="002F4DA0" w:rsidRDefault="002F237B" w:rsidP="002F237B">
            <w:pPr>
              <w:ind w:left="93" w:right="71"/>
              <w:rPr>
                <w:rFonts w:asciiTheme="minorHAnsi" w:hAnsiTheme="minorHAnsi" w:cs="Arial"/>
                <w:b/>
                <w:bCs/>
                <w:sz w:val="19"/>
                <w:szCs w:val="19"/>
                <w:lang w:val="en-US" w:eastAsia="en-US"/>
              </w:rPr>
            </w:pPr>
            <w:r w:rsidRPr="00CD6BE0">
              <w:rPr>
                <w:rFonts w:asciiTheme="minorHAnsi" w:hAnsiTheme="minorHAnsi" w:cs="Arial"/>
                <w:sz w:val="19"/>
                <w:szCs w:val="19"/>
              </w:rPr>
              <w:t>One data interpretation/short</w:t>
            </w:r>
            <w:r w:rsidR="00002441">
              <w:rPr>
                <w:rFonts w:asciiTheme="minorHAnsi" w:hAnsiTheme="minorHAnsi" w:cs="Arial"/>
                <w:sz w:val="19"/>
                <w:szCs w:val="19"/>
              </w:rPr>
              <w:t xml:space="preserve"> </w:t>
            </w:r>
            <w:r w:rsidRPr="00CD6BE0">
              <w:rPr>
                <w:rFonts w:asciiTheme="minorHAnsi" w:hAnsiTheme="minorHAnsi" w:cs="Arial"/>
                <w:sz w:val="19"/>
                <w:szCs w:val="19"/>
              </w:rPr>
              <w:t xml:space="preserve">answer question </w:t>
            </w:r>
            <w:r>
              <w:rPr>
                <w:rFonts w:asciiTheme="minorHAnsi" w:hAnsiTheme="minorHAnsi" w:cs="Arial"/>
                <w:sz w:val="19"/>
                <w:szCs w:val="19"/>
              </w:rPr>
              <w:t xml:space="preserve">consisting of a number of parts </w:t>
            </w:r>
            <w:r w:rsidRPr="00CD6BE0">
              <w:rPr>
                <w:rFonts w:asciiTheme="minorHAnsi" w:hAnsiTheme="minorHAnsi" w:cs="Arial"/>
                <w:sz w:val="19"/>
                <w:szCs w:val="19"/>
              </w:rPr>
              <w:t xml:space="preserve">based </w:t>
            </w:r>
            <w:r>
              <w:rPr>
                <w:rFonts w:asciiTheme="minorHAnsi" w:hAnsiTheme="minorHAnsi" w:cs="Arial"/>
                <w:sz w:val="19"/>
                <w:szCs w:val="19"/>
              </w:rPr>
              <w:t>on aggregate expenditure, aggregate demand, aggregate supply, and monetary policy</w:t>
            </w:r>
          </w:p>
        </w:tc>
      </w:tr>
      <w:tr w:rsidR="000E7BC5" w:rsidRPr="002F4DA0" w14:paraId="404C8154" w14:textId="77777777" w:rsidTr="003607F1">
        <w:trPr>
          <w:trHeight w:val="477"/>
        </w:trPr>
        <w:tc>
          <w:tcPr>
            <w:tcW w:w="493" w:type="pct"/>
            <w:vMerge w:val="restart"/>
            <w:vAlign w:val="center"/>
          </w:tcPr>
          <w:p w14:paraId="74436E4C" w14:textId="77777777" w:rsidR="000E7BC5" w:rsidRPr="002F4DA0" w:rsidRDefault="000E7BC5" w:rsidP="002F4DA0">
            <w:pPr>
              <w:keepNext/>
              <w:ind w:left="3"/>
              <w:jc w:val="center"/>
              <w:rPr>
                <w:rFonts w:asciiTheme="minorHAnsi" w:hAnsiTheme="minorHAnsi" w:cs="Arial"/>
                <w:sz w:val="19"/>
                <w:szCs w:val="19"/>
                <w:lang w:val="en-AU"/>
              </w:rPr>
            </w:pPr>
            <w:r w:rsidRPr="002F4DA0">
              <w:rPr>
                <w:rFonts w:asciiTheme="minorHAnsi" w:hAnsiTheme="minorHAnsi" w:cs="Arial"/>
                <w:sz w:val="19"/>
                <w:szCs w:val="19"/>
                <w:lang w:val="en-AU"/>
              </w:rPr>
              <w:t xml:space="preserve">Extended </w:t>
            </w:r>
            <w:r w:rsidR="0033484E">
              <w:rPr>
                <w:rFonts w:asciiTheme="minorHAnsi" w:hAnsiTheme="minorHAnsi" w:cs="Arial"/>
                <w:sz w:val="19"/>
                <w:szCs w:val="19"/>
                <w:lang w:val="en-AU"/>
              </w:rPr>
              <w:br/>
            </w:r>
            <w:r w:rsidR="00F37C74" w:rsidRPr="002F4DA0">
              <w:rPr>
                <w:rFonts w:asciiTheme="minorHAnsi" w:hAnsiTheme="minorHAnsi" w:cs="Arial"/>
                <w:sz w:val="19"/>
                <w:szCs w:val="19"/>
                <w:lang w:val="en-AU"/>
              </w:rPr>
              <w:t>a</w:t>
            </w:r>
            <w:r w:rsidRPr="002F4DA0">
              <w:rPr>
                <w:rFonts w:asciiTheme="minorHAnsi" w:hAnsiTheme="minorHAnsi" w:cs="Arial"/>
                <w:sz w:val="19"/>
                <w:szCs w:val="19"/>
                <w:lang w:val="en-AU"/>
              </w:rPr>
              <w:t>nswer</w:t>
            </w:r>
          </w:p>
        </w:tc>
        <w:tc>
          <w:tcPr>
            <w:tcW w:w="442" w:type="pct"/>
            <w:vMerge w:val="restart"/>
            <w:vAlign w:val="center"/>
          </w:tcPr>
          <w:p w14:paraId="59EB5278" w14:textId="673A3568" w:rsidR="000E7BC5" w:rsidRPr="002F4DA0" w:rsidRDefault="0065312A" w:rsidP="002F4DA0">
            <w:pPr>
              <w:keepNext/>
              <w:ind w:left="93" w:right="71"/>
              <w:jc w:val="center"/>
              <w:rPr>
                <w:rFonts w:asciiTheme="minorHAnsi" w:hAnsiTheme="minorHAnsi" w:cs="Arial"/>
                <w:sz w:val="19"/>
                <w:szCs w:val="19"/>
                <w:lang w:val="en-AU"/>
              </w:rPr>
            </w:pPr>
            <w:r>
              <w:rPr>
                <w:rFonts w:asciiTheme="minorHAnsi" w:hAnsiTheme="minorHAnsi" w:cs="Arial"/>
                <w:bCs/>
                <w:sz w:val="19"/>
                <w:szCs w:val="19"/>
                <w:lang w:eastAsia="en-US"/>
              </w:rPr>
              <w:t>3</w:t>
            </w:r>
            <w:r w:rsidR="000E7BC5" w:rsidRPr="002F4DA0">
              <w:rPr>
                <w:rFonts w:asciiTheme="minorHAnsi" w:hAnsiTheme="minorHAnsi" w:cs="Arial"/>
                <w:bCs/>
                <w:sz w:val="19"/>
                <w:szCs w:val="19"/>
                <w:lang w:eastAsia="en-US"/>
              </w:rPr>
              <w:t>0%</w:t>
            </w:r>
          </w:p>
        </w:tc>
        <w:tc>
          <w:tcPr>
            <w:tcW w:w="434" w:type="pct"/>
            <w:vAlign w:val="center"/>
          </w:tcPr>
          <w:p w14:paraId="33C79EFC" w14:textId="49A8528B" w:rsidR="000E7BC5" w:rsidRPr="002F4DA0" w:rsidRDefault="0065312A" w:rsidP="002F4DA0">
            <w:pPr>
              <w:keepNext/>
              <w:jc w:val="center"/>
              <w:rPr>
                <w:rFonts w:asciiTheme="minorHAnsi" w:hAnsiTheme="minorHAnsi" w:cs="Arial"/>
                <w:sz w:val="19"/>
                <w:szCs w:val="19"/>
                <w:lang w:val="en-US" w:eastAsia="en-US"/>
              </w:rPr>
            </w:pPr>
            <w:r>
              <w:rPr>
                <w:rFonts w:asciiTheme="minorHAnsi" w:hAnsiTheme="minorHAnsi" w:cs="Arial"/>
                <w:sz w:val="19"/>
                <w:szCs w:val="19"/>
                <w:lang w:val="en-US" w:eastAsia="en-US"/>
              </w:rPr>
              <w:t>7.5</w:t>
            </w:r>
            <w:r w:rsidR="000E7BC5" w:rsidRPr="002F4DA0">
              <w:rPr>
                <w:rFonts w:asciiTheme="minorHAnsi" w:hAnsiTheme="minorHAnsi" w:cs="Arial"/>
                <w:sz w:val="19"/>
                <w:szCs w:val="19"/>
                <w:lang w:val="en-US" w:eastAsia="en-US"/>
              </w:rPr>
              <w:t>%</w:t>
            </w:r>
          </w:p>
        </w:tc>
        <w:tc>
          <w:tcPr>
            <w:tcW w:w="518" w:type="pct"/>
            <w:vAlign w:val="center"/>
          </w:tcPr>
          <w:p w14:paraId="0C2AF7C7" w14:textId="77777777" w:rsidR="000E7BC5" w:rsidRPr="002F4DA0" w:rsidRDefault="000E7BC5" w:rsidP="000C59E4">
            <w:pPr>
              <w:pStyle w:val="Title"/>
              <w:ind w:left="141"/>
              <w:jc w:val="left"/>
              <w:rPr>
                <w:rFonts w:asciiTheme="minorHAnsi" w:hAnsiTheme="minorHAnsi" w:cs="Arial"/>
                <w:b w:val="0"/>
                <w:bCs w:val="0"/>
                <w:sz w:val="19"/>
                <w:szCs w:val="19"/>
                <w:lang w:val="en-AU"/>
              </w:rPr>
            </w:pPr>
            <w:r w:rsidRPr="002F4DA0">
              <w:rPr>
                <w:rFonts w:asciiTheme="minorHAnsi" w:hAnsiTheme="minorHAnsi" w:cs="Arial"/>
                <w:b w:val="0"/>
                <w:bCs w:val="0"/>
                <w:sz w:val="19"/>
                <w:szCs w:val="19"/>
                <w:lang w:val="en-AU"/>
              </w:rPr>
              <w:t>Semester 1</w:t>
            </w:r>
          </w:p>
          <w:p w14:paraId="677032AE" w14:textId="4F99D16B" w:rsidR="000E7BC5" w:rsidRPr="002F4DA0" w:rsidRDefault="000E7BC5" w:rsidP="00065CF4">
            <w:pPr>
              <w:ind w:left="141" w:right="71"/>
              <w:rPr>
                <w:rFonts w:asciiTheme="minorHAnsi" w:hAnsiTheme="minorHAnsi" w:cs="Arial"/>
                <w:sz w:val="19"/>
                <w:szCs w:val="19"/>
                <w:lang w:val="en-AU" w:eastAsia="en-US"/>
              </w:rPr>
            </w:pPr>
            <w:r w:rsidRPr="002F4DA0">
              <w:rPr>
                <w:rFonts w:asciiTheme="minorHAnsi" w:hAnsiTheme="minorHAnsi" w:cs="Arial"/>
                <w:sz w:val="19"/>
                <w:szCs w:val="19"/>
                <w:lang w:val="en-AU" w:eastAsia="en-US"/>
              </w:rPr>
              <w:t xml:space="preserve">Week </w:t>
            </w:r>
            <w:r w:rsidR="00910125">
              <w:rPr>
                <w:rFonts w:asciiTheme="minorHAnsi" w:hAnsiTheme="minorHAnsi" w:cs="Arial"/>
                <w:sz w:val="19"/>
                <w:szCs w:val="19"/>
                <w:lang w:val="en-AU" w:eastAsia="en-US"/>
              </w:rPr>
              <w:t>6</w:t>
            </w:r>
          </w:p>
        </w:tc>
        <w:tc>
          <w:tcPr>
            <w:tcW w:w="3113" w:type="pct"/>
            <w:vAlign w:val="center"/>
          </w:tcPr>
          <w:p w14:paraId="56552F8D" w14:textId="72DE1895" w:rsidR="000E7BC5" w:rsidRPr="00E63282" w:rsidRDefault="000E7BC5" w:rsidP="002F4DA0">
            <w:pPr>
              <w:pStyle w:val="Title"/>
              <w:keepNext/>
              <w:ind w:left="93" w:right="71"/>
              <w:jc w:val="left"/>
              <w:rPr>
                <w:rFonts w:asciiTheme="minorHAnsi" w:hAnsiTheme="minorHAnsi" w:cs="Arial"/>
                <w:sz w:val="19"/>
                <w:szCs w:val="19"/>
              </w:rPr>
            </w:pPr>
            <w:r w:rsidRPr="00E63282">
              <w:rPr>
                <w:rFonts w:asciiTheme="minorHAnsi" w:hAnsiTheme="minorHAnsi" w:cs="Arial"/>
                <w:sz w:val="19"/>
                <w:szCs w:val="19"/>
              </w:rPr>
              <w:t xml:space="preserve">Task </w:t>
            </w:r>
            <w:r w:rsidR="00910125">
              <w:rPr>
                <w:rFonts w:asciiTheme="minorHAnsi" w:hAnsiTheme="minorHAnsi" w:cs="Arial"/>
                <w:sz w:val="19"/>
                <w:szCs w:val="19"/>
              </w:rPr>
              <w:t>2</w:t>
            </w:r>
            <w:r w:rsidRPr="00E63282">
              <w:rPr>
                <w:rFonts w:asciiTheme="minorHAnsi" w:hAnsiTheme="minorHAnsi" w:cs="Arial"/>
                <w:sz w:val="19"/>
                <w:szCs w:val="19"/>
              </w:rPr>
              <w:t xml:space="preserve">: </w:t>
            </w:r>
            <w:r w:rsidR="00D24944">
              <w:rPr>
                <w:rFonts w:asciiTheme="minorHAnsi" w:hAnsiTheme="minorHAnsi" w:cs="Arial"/>
                <w:sz w:val="19"/>
                <w:szCs w:val="19"/>
              </w:rPr>
              <w:t xml:space="preserve">International </w:t>
            </w:r>
            <w:r w:rsidR="00002441">
              <w:rPr>
                <w:rFonts w:asciiTheme="minorHAnsi" w:hAnsiTheme="minorHAnsi" w:cs="Arial"/>
                <w:sz w:val="19"/>
                <w:szCs w:val="19"/>
              </w:rPr>
              <w:t>c</w:t>
            </w:r>
            <w:r w:rsidR="00D24944">
              <w:rPr>
                <w:rFonts w:asciiTheme="minorHAnsi" w:hAnsiTheme="minorHAnsi" w:cs="Arial"/>
                <w:sz w:val="19"/>
                <w:szCs w:val="19"/>
              </w:rPr>
              <w:t>ompetitiveness and</w:t>
            </w:r>
            <w:r w:rsidR="00910125">
              <w:rPr>
                <w:rFonts w:asciiTheme="minorHAnsi" w:hAnsiTheme="minorHAnsi" w:cs="Arial"/>
                <w:sz w:val="19"/>
                <w:szCs w:val="19"/>
              </w:rPr>
              <w:t xml:space="preserve"> </w:t>
            </w:r>
            <w:r w:rsidR="00002441">
              <w:rPr>
                <w:rFonts w:asciiTheme="minorHAnsi" w:hAnsiTheme="minorHAnsi" w:cs="Arial"/>
                <w:sz w:val="19"/>
                <w:szCs w:val="19"/>
              </w:rPr>
              <w:t>f</w:t>
            </w:r>
            <w:r w:rsidR="00910125">
              <w:rPr>
                <w:rFonts w:asciiTheme="minorHAnsi" w:hAnsiTheme="minorHAnsi" w:cs="Arial"/>
                <w:sz w:val="19"/>
                <w:szCs w:val="19"/>
              </w:rPr>
              <w:t>ree</w:t>
            </w:r>
            <w:r w:rsidR="00D24944">
              <w:rPr>
                <w:rFonts w:asciiTheme="minorHAnsi" w:hAnsiTheme="minorHAnsi" w:cs="Arial"/>
                <w:sz w:val="19"/>
                <w:szCs w:val="19"/>
              </w:rPr>
              <w:t xml:space="preserve"> </w:t>
            </w:r>
            <w:r w:rsidR="00002441">
              <w:rPr>
                <w:rFonts w:asciiTheme="minorHAnsi" w:hAnsiTheme="minorHAnsi" w:cs="Arial"/>
                <w:sz w:val="19"/>
                <w:szCs w:val="19"/>
              </w:rPr>
              <w:t>t</w:t>
            </w:r>
            <w:r w:rsidR="00D24944">
              <w:rPr>
                <w:rFonts w:asciiTheme="minorHAnsi" w:hAnsiTheme="minorHAnsi" w:cs="Arial"/>
                <w:sz w:val="19"/>
                <w:szCs w:val="19"/>
              </w:rPr>
              <w:t>rade</w:t>
            </w:r>
            <w:r w:rsidR="00C964D2" w:rsidRPr="00E63282">
              <w:rPr>
                <w:rFonts w:asciiTheme="minorHAnsi" w:hAnsiTheme="minorHAnsi" w:cs="Arial"/>
                <w:sz w:val="19"/>
                <w:szCs w:val="19"/>
              </w:rPr>
              <w:t xml:space="preserve"> – </w:t>
            </w:r>
            <w:r w:rsidR="002A7D42">
              <w:rPr>
                <w:rFonts w:asciiTheme="minorHAnsi" w:hAnsiTheme="minorHAnsi" w:cs="Arial"/>
                <w:sz w:val="19"/>
                <w:szCs w:val="19"/>
              </w:rPr>
              <w:t>‘s</w:t>
            </w:r>
            <w:r w:rsidR="00E63282" w:rsidRPr="00E63282">
              <w:rPr>
                <w:rFonts w:asciiTheme="minorHAnsi" w:hAnsiTheme="minorHAnsi" w:cs="Arial"/>
                <w:sz w:val="19"/>
                <w:szCs w:val="19"/>
              </w:rPr>
              <w:t xml:space="preserve">een’ </w:t>
            </w:r>
            <w:r w:rsidR="00C964D2" w:rsidRPr="00E63282">
              <w:rPr>
                <w:rFonts w:asciiTheme="minorHAnsi" w:hAnsiTheme="minorHAnsi" w:cs="Arial"/>
                <w:sz w:val="19"/>
                <w:szCs w:val="19"/>
              </w:rPr>
              <w:t>essay</w:t>
            </w:r>
          </w:p>
          <w:p w14:paraId="1D0E151B" w14:textId="5D47EE07" w:rsidR="000E7BC5" w:rsidRPr="002F4DA0" w:rsidRDefault="00065CF4" w:rsidP="00D24944">
            <w:pPr>
              <w:keepNext/>
              <w:ind w:left="93" w:right="71"/>
              <w:rPr>
                <w:rFonts w:asciiTheme="minorHAnsi" w:hAnsiTheme="minorHAnsi" w:cs="Arial"/>
                <w:sz w:val="19"/>
                <w:szCs w:val="19"/>
                <w:lang w:val="en-AU"/>
              </w:rPr>
            </w:pPr>
            <w:r>
              <w:rPr>
                <w:rFonts w:asciiTheme="minorHAnsi" w:hAnsiTheme="minorHAnsi" w:cs="Arial"/>
                <w:sz w:val="19"/>
                <w:szCs w:val="19"/>
                <w:lang w:val="en-AU"/>
              </w:rPr>
              <w:t xml:space="preserve">The question will cover the factors </w:t>
            </w:r>
            <w:r w:rsidR="00D24944">
              <w:rPr>
                <w:rFonts w:asciiTheme="minorHAnsi" w:hAnsiTheme="minorHAnsi" w:cs="Arial"/>
                <w:sz w:val="19"/>
                <w:szCs w:val="19"/>
                <w:lang w:val="en-AU"/>
              </w:rPr>
              <w:t>influencing international competitiveness</w:t>
            </w:r>
            <w:r>
              <w:rPr>
                <w:rFonts w:asciiTheme="minorHAnsi" w:hAnsiTheme="minorHAnsi" w:cs="Arial"/>
                <w:sz w:val="19"/>
                <w:szCs w:val="19"/>
                <w:lang w:val="en-AU"/>
              </w:rPr>
              <w:t xml:space="preserve"> and the </w:t>
            </w:r>
            <w:r w:rsidR="002A7D42">
              <w:rPr>
                <w:rFonts w:asciiTheme="minorHAnsi" w:hAnsiTheme="minorHAnsi" w:cs="Arial"/>
                <w:sz w:val="19"/>
                <w:szCs w:val="19"/>
                <w:lang w:val="en-AU"/>
              </w:rPr>
              <w:t>gains from free trade</w:t>
            </w:r>
          </w:p>
        </w:tc>
      </w:tr>
      <w:tr w:rsidR="000E7BC5" w:rsidRPr="002F4DA0" w14:paraId="1E5A9E8C" w14:textId="77777777" w:rsidTr="003607F1">
        <w:trPr>
          <w:trHeight w:val="455"/>
        </w:trPr>
        <w:tc>
          <w:tcPr>
            <w:tcW w:w="493" w:type="pct"/>
            <w:vMerge/>
            <w:vAlign w:val="center"/>
          </w:tcPr>
          <w:p w14:paraId="520A4928" w14:textId="77777777" w:rsidR="000E7BC5" w:rsidRPr="002F4DA0" w:rsidRDefault="000E7BC5" w:rsidP="0017191C">
            <w:pPr>
              <w:rPr>
                <w:rFonts w:asciiTheme="minorHAnsi" w:hAnsiTheme="minorHAnsi" w:cs="Arial"/>
                <w:sz w:val="19"/>
                <w:szCs w:val="19"/>
                <w:lang w:val="en-US" w:eastAsia="en-US"/>
              </w:rPr>
            </w:pPr>
          </w:p>
        </w:tc>
        <w:tc>
          <w:tcPr>
            <w:tcW w:w="442" w:type="pct"/>
            <w:vMerge/>
            <w:vAlign w:val="center"/>
          </w:tcPr>
          <w:p w14:paraId="6FA574F8" w14:textId="77777777" w:rsidR="000E7BC5" w:rsidRPr="002F4DA0" w:rsidRDefault="000E7BC5" w:rsidP="0017191C">
            <w:pPr>
              <w:ind w:left="93" w:right="71"/>
              <w:jc w:val="center"/>
              <w:rPr>
                <w:rFonts w:asciiTheme="minorHAnsi" w:hAnsiTheme="minorHAnsi" w:cs="Arial"/>
                <w:bCs/>
                <w:sz w:val="19"/>
                <w:szCs w:val="19"/>
                <w:lang w:val="en-US" w:eastAsia="en-US"/>
              </w:rPr>
            </w:pPr>
          </w:p>
        </w:tc>
        <w:tc>
          <w:tcPr>
            <w:tcW w:w="434" w:type="pct"/>
            <w:vAlign w:val="center"/>
          </w:tcPr>
          <w:p w14:paraId="39854E72" w14:textId="3E8E84E5" w:rsidR="000E7BC5" w:rsidRPr="002F4DA0" w:rsidRDefault="0065312A" w:rsidP="0017191C">
            <w:pPr>
              <w:jc w:val="center"/>
              <w:rPr>
                <w:rFonts w:asciiTheme="minorHAnsi" w:hAnsiTheme="minorHAnsi" w:cs="Arial"/>
                <w:sz w:val="19"/>
                <w:szCs w:val="19"/>
                <w:lang w:val="en-US" w:eastAsia="en-US"/>
              </w:rPr>
            </w:pPr>
            <w:r>
              <w:rPr>
                <w:rFonts w:asciiTheme="minorHAnsi" w:hAnsiTheme="minorHAnsi" w:cs="Arial"/>
                <w:sz w:val="19"/>
                <w:szCs w:val="19"/>
                <w:lang w:val="en-US" w:eastAsia="en-US"/>
              </w:rPr>
              <w:t>7.5</w:t>
            </w:r>
            <w:r w:rsidR="000E7BC5" w:rsidRPr="002F4DA0">
              <w:rPr>
                <w:rFonts w:asciiTheme="minorHAnsi" w:hAnsiTheme="minorHAnsi" w:cs="Arial"/>
                <w:sz w:val="19"/>
                <w:szCs w:val="19"/>
                <w:lang w:val="en-US" w:eastAsia="en-US"/>
              </w:rPr>
              <w:t>%</w:t>
            </w:r>
          </w:p>
        </w:tc>
        <w:tc>
          <w:tcPr>
            <w:tcW w:w="518" w:type="pct"/>
            <w:vAlign w:val="center"/>
          </w:tcPr>
          <w:p w14:paraId="4A1F4B19" w14:textId="77777777" w:rsidR="000E7BC5" w:rsidRPr="002F4DA0" w:rsidRDefault="000E7BC5" w:rsidP="000C59E4">
            <w:pPr>
              <w:pStyle w:val="Title"/>
              <w:ind w:left="141"/>
              <w:jc w:val="left"/>
              <w:rPr>
                <w:rFonts w:asciiTheme="minorHAnsi" w:hAnsiTheme="minorHAnsi" w:cs="Arial"/>
                <w:b w:val="0"/>
                <w:bCs w:val="0"/>
                <w:sz w:val="19"/>
                <w:szCs w:val="19"/>
                <w:lang w:val="en-AU"/>
              </w:rPr>
            </w:pPr>
            <w:r w:rsidRPr="002F4DA0">
              <w:rPr>
                <w:rFonts w:asciiTheme="minorHAnsi" w:hAnsiTheme="minorHAnsi" w:cs="Arial"/>
                <w:b w:val="0"/>
                <w:bCs w:val="0"/>
                <w:sz w:val="19"/>
                <w:szCs w:val="19"/>
                <w:lang w:val="en-AU"/>
              </w:rPr>
              <w:t>Semester 1</w:t>
            </w:r>
          </w:p>
          <w:p w14:paraId="2D90D633" w14:textId="60882F4F" w:rsidR="000E7BC5" w:rsidRPr="002F4DA0" w:rsidRDefault="000E7BC5" w:rsidP="008F71AF">
            <w:pPr>
              <w:ind w:left="141" w:right="71"/>
              <w:rPr>
                <w:rFonts w:asciiTheme="minorHAnsi" w:hAnsiTheme="minorHAnsi" w:cs="Arial"/>
                <w:sz w:val="19"/>
                <w:szCs w:val="19"/>
                <w:lang w:val="en-AU" w:eastAsia="en-US"/>
              </w:rPr>
            </w:pPr>
            <w:r w:rsidRPr="006F6002">
              <w:rPr>
                <w:rFonts w:asciiTheme="minorHAnsi" w:hAnsiTheme="minorHAnsi" w:cs="Arial"/>
                <w:sz w:val="19"/>
                <w:szCs w:val="19"/>
                <w:lang w:val="en-AU" w:eastAsia="en-US"/>
              </w:rPr>
              <w:t>Week 1</w:t>
            </w:r>
            <w:r w:rsidR="00E63282">
              <w:rPr>
                <w:rFonts w:asciiTheme="minorHAnsi" w:hAnsiTheme="minorHAnsi" w:cs="Arial"/>
                <w:sz w:val="19"/>
                <w:szCs w:val="19"/>
                <w:lang w:val="en-AU" w:eastAsia="en-US"/>
              </w:rPr>
              <w:t>2</w:t>
            </w:r>
          </w:p>
        </w:tc>
        <w:tc>
          <w:tcPr>
            <w:tcW w:w="3113" w:type="pct"/>
            <w:vAlign w:val="center"/>
          </w:tcPr>
          <w:p w14:paraId="28762D62" w14:textId="79BDF4EB" w:rsidR="000E7BC5" w:rsidRPr="002F4DA0" w:rsidRDefault="000E7BC5" w:rsidP="000C59E4">
            <w:pPr>
              <w:pStyle w:val="Title"/>
              <w:ind w:left="93" w:right="71"/>
              <w:jc w:val="left"/>
              <w:rPr>
                <w:rFonts w:asciiTheme="minorHAnsi" w:hAnsiTheme="minorHAnsi" w:cs="Arial"/>
                <w:b w:val="0"/>
                <w:sz w:val="19"/>
                <w:szCs w:val="19"/>
              </w:rPr>
            </w:pPr>
            <w:r w:rsidRPr="00ED43E6">
              <w:rPr>
                <w:rFonts w:asciiTheme="minorHAnsi" w:hAnsiTheme="minorHAnsi" w:cs="Arial"/>
                <w:sz w:val="19"/>
                <w:szCs w:val="19"/>
              </w:rPr>
              <w:t xml:space="preserve">Task </w:t>
            </w:r>
            <w:r w:rsidR="00D63D75" w:rsidRPr="00ED43E6">
              <w:rPr>
                <w:rFonts w:asciiTheme="minorHAnsi" w:hAnsiTheme="minorHAnsi" w:cs="Arial"/>
                <w:sz w:val="19"/>
                <w:szCs w:val="19"/>
              </w:rPr>
              <w:t>4</w:t>
            </w:r>
            <w:r w:rsidRPr="00ED43E6">
              <w:rPr>
                <w:rFonts w:asciiTheme="minorHAnsi" w:hAnsiTheme="minorHAnsi" w:cs="Arial"/>
                <w:sz w:val="19"/>
                <w:szCs w:val="19"/>
              </w:rPr>
              <w:t>:</w:t>
            </w:r>
            <w:r w:rsidRPr="002F4DA0">
              <w:rPr>
                <w:rFonts w:asciiTheme="minorHAnsi" w:hAnsiTheme="minorHAnsi" w:cs="Arial"/>
                <w:sz w:val="19"/>
                <w:szCs w:val="19"/>
              </w:rPr>
              <w:t xml:space="preserve"> </w:t>
            </w:r>
            <w:r w:rsidR="00D63D75" w:rsidRPr="00E63282">
              <w:rPr>
                <w:rFonts w:asciiTheme="minorHAnsi" w:hAnsiTheme="minorHAnsi" w:cs="Arial"/>
                <w:sz w:val="19"/>
                <w:szCs w:val="19"/>
              </w:rPr>
              <w:t>Exchange rates</w:t>
            </w:r>
            <w:r w:rsidR="002C3280" w:rsidRPr="00E63282">
              <w:rPr>
                <w:rFonts w:asciiTheme="minorHAnsi" w:hAnsiTheme="minorHAnsi" w:cs="Arial"/>
                <w:sz w:val="19"/>
                <w:szCs w:val="19"/>
              </w:rPr>
              <w:t xml:space="preserve"> –</w:t>
            </w:r>
            <w:r w:rsidR="00C65446" w:rsidRPr="00E63282">
              <w:rPr>
                <w:rFonts w:asciiTheme="minorHAnsi" w:hAnsiTheme="minorHAnsi" w:cs="Arial"/>
                <w:sz w:val="19"/>
                <w:szCs w:val="19"/>
              </w:rPr>
              <w:t xml:space="preserve"> e</w:t>
            </w:r>
            <w:r w:rsidR="002C3280" w:rsidRPr="00E63282">
              <w:rPr>
                <w:rFonts w:asciiTheme="minorHAnsi" w:hAnsiTheme="minorHAnsi" w:cs="Arial"/>
                <w:sz w:val="19"/>
                <w:szCs w:val="19"/>
              </w:rPr>
              <w:t>ssay</w:t>
            </w:r>
            <w:r w:rsidR="002C3280" w:rsidRPr="002F4DA0">
              <w:rPr>
                <w:rFonts w:asciiTheme="minorHAnsi" w:hAnsiTheme="minorHAnsi" w:cs="Arial"/>
                <w:b w:val="0"/>
                <w:sz w:val="19"/>
                <w:szCs w:val="19"/>
              </w:rPr>
              <w:t xml:space="preserve"> </w:t>
            </w:r>
          </w:p>
          <w:p w14:paraId="58B7CDAF" w14:textId="77777777" w:rsidR="000E7BC5" w:rsidRPr="002F4DA0" w:rsidRDefault="00D63D75" w:rsidP="00D63D75">
            <w:pPr>
              <w:ind w:left="93" w:right="71"/>
              <w:rPr>
                <w:rFonts w:asciiTheme="minorHAnsi" w:hAnsiTheme="minorHAnsi" w:cs="Arial"/>
                <w:bCs/>
                <w:sz w:val="19"/>
                <w:szCs w:val="19"/>
                <w:lang w:val="en-US" w:eastAsia="en-US"/>
              </w:rPr>
            </w:pPr>
            <w:r>
              <w:rPr>
                <w:rFonts w:asciiTheme="minorHAnsi" w:hAnsiTheme="minorHAnsi" w:cs="Arial"/>
                <w:sz w:val="19"/>
                <w:szCs w:val="19"/>
              </w:rPr>
              <w:t>The question</w:t>
            </w:r>
            <w:r w:rsidR="00065CF4">
              <w:rPr>
                <w:rFonts w:asciiTheme="minorHAnsi" w:hAnsiTheme="minorHAnsi" w:cs="Arial"/>
                <w:sz w:val="19"/>
                <w:szCs w:val="19"/>
              </w:rPr>
              <w:t>(s)</w:t>
            </w:r>
            <w:r>
              <w:rPr>
                <w:rFonts w:asciiTheme="minorHAnsi" w:hAnsiTheme="minorHAnsi" w:cs="Arial"/>
                <w:sz w:val="19"/>
                <w:szCs w:val="19"/>
              </w:rPr>
              <w:t xml:space="preserve"> will cover the determination of the exchange rate, and the impact of changes in the exchange rate</w:t>
            </w:r>
          </w:p>
        </w:tc>
      </w:tr>
      <w:tr w:rsidR="000E7BC5" w:rsidRPr="002F4DA0" w14:paraId="1D6E0E71" w14:textId="77777777" w:rsidTr="003607F1">
        <w:trPr>
          <w:trHeight w:val="20"/>
        </w:trPr>
        <w:tc>
          <w:tcPr>
            <w:tcW w:w="493" w:type="pct"/>
            <w:vMerge/>
            <w:vAlign w:val="center"/>
          </w:tcPr>
          <w:p w14:paraId="158130E3" w14:textId="77777777" w:rsidR="000E7BC5" w:rsidRPr="002F4DA0" w:rsidRDefault="000E7BC5" w:rsidP="0017191C">
            <w:pPr>
              <w:ind w:left="3"/>
              <w:jc w:val="center"/>
              <w:rPr>
                <w:rFonts w:asciiTheme="minorHAnsi" w:hAnsiTheme="minorHAnsi" w:cs="Arial"/>
                <w:bCs/>
                <w:sz w:val="19"/>
                <w:szCs w:val="19"/>
                <w:lang w:val="en-AU" w:eastAsia="en-US"/>
              </w:rPr>
            </w:pPr>
          </w:p>
        </w:tc>
        <w:tc>
          <w:tcPr>
            <w:tcW w:w="442" w:type="pct"/>
            <w:vMerge/>
            <w:vAlign w:val="center"/>
          </w:tcPr>
          <w:p w14:paraId="183D27A5" w14:textId="77777777" w:rsidR="000E7BC5" w:rsidRPr="002F4DA0" w:rsidRDefault="000E7BC5" w:rsidP="0017191C">
            <w:pPr>
              <w:ind w:left="93" w:right="71"/>
              <w:jc w:val="center"/>
              <w:rPr>
                <w:rFonts w:asciiTheme="minorHAnsi" w:hAnsiTheme="minorHAnsi" w:cs="Arial"/>
                <w:sz w:val="19"/>
                <w:szCs w:val="19"/>
                <w:lang w:val="en-AU"/>
              </w:rPr>
            </w:pPr>
          </w:p>
        </w:tc>
        <w:tc>
          <w:tcPr>
            <w:tcW w:w="434" w:type="pct"/>
            <w:vAlign w:val="center"/>
          </w:tcPr>
          <w:p w14:paraId="7D269ABD" w14:textId="4ECF31DA" w:rsidR="000E7BC5" w:rsidRPr="002F4DA0" w:rsidRDefault="0065312A" w:rsidP="0017191C">
            <w:pPr>
              <w:jc w:val="center"/>
              <w:rPr>
                <w:rFonts w:asciiTheme="minorHAnsi" w:hAnsiTheme="minorHAnsi" w:cs="Arial"/>
                <w:sz w:val="19"/>
                <w:szCs w:val="19"/>
                <w:lang w:val="en-US" w:eastAsia="en-US"/>
              </w:rPr>
            </w:pPr>
            <w:r>
              <w:rPr>
                <w:rFonts w:asciiTheme="minorHAnsi" w:hAnsiTheme="minorHAnsi" w:cs="Arial"/>
                <w:sz w:val="19"/>
                <w:szCs w:val="19"/>
                <w:lang w:val="en-US" w:eastAsia="en-US"/>
              </w:rPr>
              <w:t>7.5</w:t>
            </w:r>
            <w:r w:rsidR="000E7BC5" w:rsidRPr="002F4DA0">
              <w:rPr>
                <w:rFonts w:asciiTheme="minorHAnsi" w:hAnsiTheme="minorHAnsi" w:cs="Arial"/>
                <w:sz w:val="19"/>
                <w:szCs w:val="19"/>
                <w:lang w:val="en-US" w:eastAsia="en-US"/>
              </w:rPr>
              <w:t>%</w:t>
            </w:r>
          </w:p>
        </w:tc>
        <w:tc>
          <w:tcPr>
            <w:tcW w:w="518" w:type="pct"/>
            <w:vAlign w:val="center"/>
          </w:tcPr>
          <w:p w14:paraId="4D0B2E89" w14:textId="77777777" w:rsidR="000E7BC5" w:rsidRPr="002F4DA0" w:rsidRDefault="000E7BC5" w:rsidP="000C59E4">
            <w:pPr>
              <w:pStyle w:val="Title"/>
              <w:ind w:left="141"/>
              <w:jc w:val="left"/>
              <w:rPr>
                <w:rFonts w:asciiTheme="minorHAnsi" w:hAnsiTheme="minorHAnsi" w:cs="Arial"/>
                <w:b w:val="0"/>
                <w:bCs w:val="0"/>
                <w:sz w:val="19"/>
                <w:szCs w:val="19"/>
                <w:lang w:val="en-AU"/>
              </w:rPr>
            </w:pPr>
            <w:r w:rsidRPr="002F4DA0">
              <w:rPr>
                <w:rFonts w:asciiTheme="minorHAnsi" w:hAnsiTheme="minorHAnsi" w:cs="Arial"/>
                <w:b w:val="0"/>
                <w:bCs w:val="0"/>
                <w:sz w:val="19"/>
                <w:szCs w:val="19"/>
                <w:lang w:val="en-AU"/>
              </w:rPr>
              <w:t>Semester 2</w:t>
            </w:r>
          </w:p>
          <w:p w14:paraId="41050A92" w14:textId="1B1A8B6C" w:rsidR="000E7BC5" w:rsidRPr="002F4DA0" w:rsidRDefault="000E7BC5" w:rsidP="002F237B">
            <w:pPr>
              <w:ind w:left="141" w:right="71"/>
              <w:rPr>
                <w:rFonts w:asciiTheme="minorHAnsi" w:hAnsiTheme="minorHAnsi" w:cs="Arial"/>
                <w:sz w:val="19"/>
                <w:szCs w:val="19"/>
                <w:lang w:val="en-AU" w:eastAsia="en-US"/>
              </w:rPr>
            </w:pPr>
            <w:r w:rsidRPr="006F6002">
              <w:rPr>
                <w:rFonts w:asciiTheme="minorHAnsi" w:hAnsiTheme="minorHAnsi" w:cs="Arial"/>
                <w:sz w:val="19"/>
                <w:szCs w:val="19"/>
                <w:lang w:val="en-AU" w:eastAsia="en-US"/>
              </w:rPr>
              <w:t xml:space="preserve">Week </w:t>
            </w:r>
            <w:r w:rsidR="002F237B">
              <w:rPr>
                <w:rFonts w:asciiTheme="minorHAnsi" w:hAnsiTheme="minorHAnsi" w:cs="Arial"/>
                <w:sz w:val="19"/>
                <w:szCs w:val="19"/>
                <w:lang w:val="en-AU" w:eastAsia="en-US"/>
              </w:rPr>
              <w:t>6</w:t>
            </w:r>
          </w:p>
        </w:tc>
        <w:tc>
          <w:tcPr>
            <w:tcW w:w="3113" w:type="pct"/>
            <w:vAlign w:val="center"/>
          </w:tcPr>
          <w:p w14:paraId="797363D8" w14:textId="0BAF018E" w:rsidR="000E7BC5" w:rsidRPr="002F4DA0" w:rsidRDefault="000E7BC5" w:rsidP="000C59E4">
            <w:pPr>
              <w:pStyle w:val="Title"/>
              <w:ind w:left="93" w:right="71"/>
              <w:jc w:val="left"/>
              <w:rPr>
                <w:rFonts w:asciiTheme="minorHAnsi" w:hAnsiTheme="minorHAnsi" w:cs="Arial"/>
                <w:b w:val="0"/>
                <w:sz w:val="19"/>
                <w:szCs w:val="19"/>
              </w:rPr>
            </w:pPr>
            <w:r w:rsidRPr="00ED43E6">
              <w:rPr>
                <w:rFonts w:asciiTheme="minorHAnsi" w:hAnsiTheme="minorHAnsi" w:cs="Arial"/>
                <w:sz w:val="19"/>
                <w:szCs w:val="19"/>
              </w:rPr>
              <w:t xml:space="preserve">Task </w:t>
            </w:r>
            <w:r w:rsidR="00C93069">
              <w:rPr>
                <w:rFonts w:asciiTheme="minorHAnsi" w:hAnsiTheme="minorHAnsi" w:cs="Arial"/>
                <w:sz w:val="19"/>
                <w:szCs w:val="19"/>
              </w:rPr>
              <w:t>7</w:t>
            </w:r>
            <w:r w:rsidRPr="00ED43E6">
              <w:rPr>
                <w:rFonts w:asciiTheme="minorHAnsi" w:hAnsiTheme="minorHAnsi" w:cs="Arial"/>
                <w:sz w:val="19"/>
                <w:szCs w:val="19"/>
              </w:rPr>
              <w:t>:</w:t>
            </w:r>
            <w:r w:rsidRPr="002F4DA0">
              <w:rPr>
                <w:rFonts w:asciiTheme="minorHAnsi" w:hAnsiTheme="minorHAnsi" w:cs="Arial"/>
                <w:sz w:val="19"/>
                <w:szCs w:val="19"/>
              </w:rPr>
              <w:t xml:space="preserve"> </w:t>
            </w:r>
            <w:r w:rsidR="00C93069">
              <w:rPr>
                <w:rFonts w:asciiTheme="minorHAnsi" w:hAnsiTheme="minorHAnsi" w:cs="Arial"/>
                <w:sz w:val="19"/>
                <w:szCs w:val="19"/>
              </w:rPr>
              <w:t xml:space="preserve">Aggregate </w:t>
            </w:r>
            <w:r w:rsidR="00002441">
              <w:rPr>
                <w:rFonts w:asciiTheme="minorHAnsi" w:hAnsiTheme="minorHAnsi" w:cs="Arial"/>
                <w:sz w:val="19"/>
                <w:szCs w:val="19"/>
              </w:rPr>
              <w:t>d</w:t>
            </w:r>
            <w:r w:rsidR="00C93069">
              <w:rPr>
                <w:rFonts w:asciiTheme="minorHAnsi" w:hAnsiTheme="minorHAnsi" w:cs="Arial"/>
                <w:sz w:val="19"/>
                <w:szCs w:val="19"/>
              </w:rPr>
              <w:t xml:space="preserve">emand/Aggregate </w:t>
            </w:r>
            <w:r w:rsidR="00002441">
              <w:rPr>
                <w:rFonts w:asciiTheme="minorHAnsi" w:hAnsiTheme="minorHAnsi" w:cs="Arial"/>
                <w:sz w:val="19"/>
                <w:szCs w:val="19"/>
              </w:rPr>
              <w:t>s</w:t>
            </w:r>
            <w:r w:rsidR="00C93069">
              <w:rPr>
                <w:rFonts w:asciiTheme="minorHAnsi" w:hAnsiTheme="minorHAnsi" w:cs="Arial"/>
                <w:sz w:val="19"/>
                <w:szCs w:val="19"/>
              </w:rPr>
              <w:t xml:space="preserve">upply </w:t>
            </w:r>
            <w:r w:rsidR="00002441">
              <w:rPr>
                <w:rFonts w:asciiTheme="minorHAnsi" w:hAnsiTheme="minorHAnsi" w:cs="Arial"/>
                <w:sz w:val="19"/>
                <w:szCs w:val="19"/>
              </w:rPr>
              <w:t>m</w:t>
            </w:r>
            <w:r w:rsidR="00C93069">
              <w:rPr>
                <w:rFonts w:asciiTheme="minorHAnsi" w:hAnsiTheme="minorHAnsi" w:cs="Arial"/>
                <w:sz w:val="19"/>
                <w:szCs w:val="19"/>
              </w:rPr>
              <w:t xml:space="preserve">odel &amp; </w:t>
            </w:r>
            <w:r w:rsidR="002A7D42">
              <w:rPr>
                <w:rFonts w:asciiTheme="minorHAnsi" w:hAnsiTheme="minorHAnsi" w:cs="Arial"/>
                <w:sz w:val="19"/>
                <w:szCs w:val="19"/>
              </w:rPr>
              <w:t>e</w:t>
            </w:r>
            <w:r w:rsidR="00CD6BE0" w:rsidRPr="00C93069">
              <w:rPr>
                <w:rFonts w:asciiTheme="minorHAnsi" w:hAnsiTheme="minorHAnsi" w:cs="Arial"/>
                <w:sz w:val="19"/>
                <w:szCs w:val="19"/>
              </w:rPr>
              <w:t>conomic policy objectives</w:t>
            </w:r>
            <w:r w:rsidR="00840D10" w:rsidRPr="00C93069">
              <w:rPr>
                <w:rFonts w:asciiTheme="minorHAnsi" w:hAnsiTheme="minorHAnsi" w:cs="Arial"/>
                <w:sz w:val="19"/>
                <w:szCs w:val="19"/>
              </w:rPr>
              <w:t xml:space="preserve"> – essay</w:t>
            </w:r>
          </w:p>
          <w:p w14:paraId="5ACA4962" w14:textId="21799CC5" w:rsidR="000E7BC5" w:rsidRPr="002F4DA0" w:rsidRDefault="00F37C74" w:rsidP="00CD6BE0">
            <w:pPr>
              <w:tabs>
                <w:tab w:val="left" w:pos="4140"/>
              </w:tabs>
              <w:ind w:left="93" w:right="160"/>
              <w:rPr>
                <w:rFonts w:asciiTheme="minorHAnsi" w:hAnsiTheme="minorHAnsi" w:cs="Arial"/>
                <w:bCs/>
                <w:sz w:val="19"/>
                <w:szCs w:val="19"/>
                <w:lang w:val="en-AU"/>
              </w:rPr>
            </w:pPr>
            <w:r w:rsidRPr="002F4DA0">
              <w:rPr>
                <w:rFonts w:asciiTheme="minorHAnsi" w:hAnsiTheme="minorHAnsi" w:cs="Arial"/>
                <w:sz w:val="19"/>
                <w:szCs w:val="19"/>
              </w:rPr>
              <w:t>The</w:t>
            </w:r>
            <w:r w:rsidR="00C65446" w:rsidRPr="002F4DA0">
              <w:rPr>
                <w:rFonts w:asciiTheme="minorHAnsi" w:hAnsiTheme="minorHAnsi" w:cs="Arial"/>
                <w:sz w:val="19"/>
                <w:szCs w:val="19"/>
              </w:rPr>
              <w:t xml:space="preserve"> </w:t>
            </w:r>
            <w:r w:rsidR="00CD6BE0">
              <w:rPr>
                <w:rFonts w:asciiTheme="minorHAnsi" w:hAnsiTheme="minorHAnsi" w:cs="Arial"/>
                <w:sz w:val="19"/>
                <w:szCs w:val="19"/>
              </w:rPr>
              <w:t>question(s) will cover the economic policy objectives of the Australian Government, and the way in which objectives</w:t>
            </w:r>
            <w:r w:rsidR="004D269B">
              <w:rPr>
                <w:rFonts w:asciiTheme="minorHAnsi" w:hAnsiTheme="minorHAnsi" w:cs="Arial"/>
                <w:sz w:val="19"/>
                <w:szCs w:val="19"/>
              </w:rPr>
              <w:t xml:space="preserve"> may conflict or complement</w:t>
            </w:r>
            <w:r w:rsidR="00CD6BE0">
              <w:rPr>
                <w:rFonts w:asciiTheme="minorHAnsi" w:hAnsiTheme="minorHAnsi" w:cs="Arial"/>
                <w:sz w:val="19"/>
                <w:szCs w:val="19"/>
              </w:rPr>
              <w:t xml:space="preserve"> one another</w:t>
            </w:r>
          </w:p>
        </w:tc>
      </w:tr>
      <w:tr w:rsidR="00C93069" w:rsidRPr="002F4DA0" w14:paraId="00BD115E" w14:textId="77777777" w:rsidTr="003607F1">
        <w:trPr>
          <w:trHeight w:val="359"/>
        </w:trPr>
        <w:tc>
          <w:tcPr>
            <w:tcW w:w="493" w:type="pct"/>
            <w:vMerge/>
            <w:vAlign w:val="center"/>
          </w:tcPr>
          <w:p w14:paraId="222CD6BA" w14:textId="77777777" w:rsidR="00C93069" w:rsidRPr="002F4DA0" w:rsidRDefault="00C93069" w:rsidP="00C93069">
            <w:pPr>
              <w:rPr>
                <w:rFonts w:asciiTheme="minorHAnsi" w:hAnsiTheme="minorHAnsi" w:cs="Arial"/>
                <w:sz w:val="19"/>
                <w:szCs w:val="19"/>
                <w:lang w:val="en-US" w:eastAsia="en-US"/>
              </w:rPr>
            </w:pPr>
          </w:p>
        </w:tc>
        <w:tc>
          <w:tcPr>
            <w:tcW w:w="442" w:type="pct"/>
            <w:vMerge/>
          </w:tcPr>
          <w:p w14:paraId="2D365099" w14:textId="77777777" w:rsidR="00C93069" w:rsidRPr="002F4DA0" w:rsidRDefault="00C93069" w:rsidP="00C93069">
            <w:pPr>
              <w:ind w:left="93"/>
              <w:rPr>
                <w:rFonts w:asciiTheme="minorHAnsi" w:hAnsiTheme="minorHAnsi" w:cs="Arial"/>
                <w:sz w:val="19"/>
                <w:szCs w:val="19"/>
                <w:lang w:val="en-AU"/>
              </w:rPr>
            </w:pPr>
          </w:p>
        </w:tc>
        <w:tc>
          <w:tcPr>
            <w:tcW w:w="434" w:type="pct"/>
            <w:vAlign w:val="center"/>
          </w:tcPr>
          <w:p w14:paraId="17BECBCF" w14:textId="22DF7891" w:rsidR="00C93069" w:rsidRPr="002F4DA0" w:rsidRDefault="00C93069" w:rsidP="00C93069">
            <w:pPr>
              <w:jc w:val="center"/>
              <w:rPr>
                <w:rFonts w:asciiTheme="minorHAnsi" w:hAnsiTheme="minorHAnsi" w:cs="Arial"/>
                <w:sz w:val="19"/>
                <w:szCs w:val="19"/>
                <w:lang w:val="en-US" w:eastAsia="en-US"/>
              </w:rPr>
            </w:pPr>
            <w:r>
              <w:rPr>
                <w:rFonts w:asciiTheme="minorHAnsi" w:hAnsiTheme="minorHAnsi" w:cs="Arial"/>
                <w:sz w:val="19"/>
                <w:szCs w:val="19"/>
                <w:lang w:val="en-US" w:eastAsia="en-US"/>
              </w:rPr>
              <w:t>7.5</w:t>
            </w:r>
            <w:r w:rsidRPr="002F4DA0">
              <w:rPr>
                <w:rFonts w:asciiTheme="minorHAnsi" w:hAnsiTheme="minorHAnsi" w:cs="Arial"/>
                <w:sz w:val="19"/>
                <w:szCs w:val="19"/>
                <w:lang w:val="en-US" w:eastAsia="en-US"/>
              </w:rPr>
              <w:t>%</w:t>
            </w:r>
          </w:p>
        </w:tc>
        <w:tc>
          <w:tcPr>
            <w:tcW w:w="518" w:type="pct"/>
            <w:vAlign w:val="center"/>
          </w:tcPr>
          <w:p w14:paraId="0D9D8FF5" w14:textId="77777777" w:rsidR="00C93069" w:rsidRPr="00ED43E6" w:rsidRDefault="00C93069" w:rsidP="00C93069">
            <w:pPr>
              <w:pStyle w:val="Title"/>
              <w:ind w:left="141"/>
              <w:jc w:val="left"/>
              <w:rPr>
                <w:rFonts w:asciiTheme="minorHAnsi" w:hAnsiTheme="minorHAnsi" w:cs="Arial"/>
                <w:b w:val="0"/>
                <w:bCs w:val="0"/>
                <w:sz w:val="19"/>
                <w:szCs w:val="19"/>
                <w:lang w:val="en-AU"/>
              </w:rPr>
            </w:pPr>
            <w:r w:rsidRPr="00ED43E6">
              <w:rPr>
                <w:rFonts w:asciiTheme="minorHAnsi" w:hAnsiTheme="minorHAnsi" w:cs="Arial"/>
                <w:b w:val="0"/>
                <w:bCs w:val="0"/>
                <w:sz w:val="19"/>
                <w:szCs w:val="19"/>
                <w:lang w:val="en-AU"/>
              </w:rPr>
              <w:t>Semester 2</w:t>
            </w:r>
          </w:p>
          <w:p w14:paraId="34D50C85" w14:textId="189BB778" w:rsidR="00C93069" w:rsidRDefault="00591E7D" w:rsidP="00C93069">
            <w:pPr>
              <w:ind w:left="141"/>
              <w:rPr>
                <w:rFonts w:asciiTheme="minorHAnsi" w:hAnsiTheme="minorHAnsi" w:cs="Arial"/>
                <w:sz w:val="19"/>
                <w:szCs w:val="19"/>
                <w:lang w:val="en-AU" w:eastAsia="en-US"/>
              </w:rPr>
            </w:pPr>
            <w:r>
              <w:rPr>
                <w:rFonts w:asciiTheme="minorHAnsi" w:hAnsiTheme="minorHAnsi" w:cs="Arial"/>
                <w:sz w:val="19"/>
                <w:szCs w:val="19"/>
                <w:lang w:val="en-AU" w:eastAsia="en-US"/>
              </w:rPr>
              <w:t>Issue</w:t>
            </w:r>
            <w:r w:rsidR="003607F1">
              <w:rPr>
                <w:rFonts w:asciiTheme="minorHAnsi" w:hAnsiTheme="minorHAnsi" w:cs="Arial"/>
                <w:sz w:val="19"/>
                <w:szCs w:val="19"/>
                <w:lang w:val="en-AU" w:eastAsia="en-US"/>
              </w:rPr>
              <w:t>: Week 8</w:t>
            </w:r>
          </w:p>
          <w:p w14:paraId="70A84F9E" w14:textId="00BDC123" w:rsidR="003607F1" w:rsidRPr="00ED43E6" w:rsidRDefault="003607F1" w:rsidP="00C93069">
            <w:pPr>
              <w:ind w:left="141"/>
              <w:rPr>
                <w:rFonts w:asciiTheme="minorHAnsi" w:hAnsiTheme="minorHAnsi" w:cs="Arial"/>
                <w:sz w:val="19"/>
                <w:szCs w:val="19"/>
                <w:lang w:val="en-AU" w:eastAsia="en-US"/>
              </w:rPr>
            </w:pPr>
            <w:r>
              <w:rPr>
                <w:rFonts w:asciiTheme="minorHAnsi" w:hAnsiTheme="minorHAnsi" w:cs="Arial"/>
                <w:sz w:val="19"/>
                <w:szCs w:val="19"/>
                <w:lang w:val="en-AU" w:eastAsia="en-US"/>
              </w:rPr>
              <w:t>Submit: Week 10</w:t>
            </w:r>
          </w:p>
        </w:tc>
        <w:tc>
          <w:tcPr>
            <w:tcW w:w="3113" w:type="pct"/>
            <w:vAlign w:val="center"/>
          </w:tcPr>
          <w:p w14:paraId="72016E6D" w14:textId="6D2FB31B" w:rsidR="00C93069" w:rsidRPr="002F4DA0" w:rsidRDefault="00C93069" w:rsidP="00C93069">
            <w:pPr>
              <w:pStyle w:val="Title"/>
              <w:ind w:left="93" w:right="71"/>
              <w:jc w:val="left"/>
              <w:rPr>
                <w:rFonts w:asciiTheme="minorHAnsi" w:hAnsiTheme="minorHAnsi" w:cs="Arial"/>
                <w:b w:val="0"/>
                <w:sz w:val="19"/>
                <w:szCs w:val="19"/>
              </w:rPr>
            </w:pPr>
            <w:r w:rsidRPr="00ED43E6">
              <w:rPr>
                <w:rFonts w:asciiTheme="minorHAnsi" w:hAnsiTheme="minorHAnsi" w:cs="Arial"/>
                <w:sz w:val="19"/>
                <w:szCs w:val="19"/>
              </w:rPr>
              <w:t xml:space="preserve">Task </w:t>
            </w:r>
            <w:r>
              <w:rPr>
                <w:rFonts w:asciiTheme="minorHAnsi" w:hAnsiTheme="minorHAnsi" w:cs="Arial"/>
                <w:sz w:val="19"/>
                <w:szCs w:val="19"/>
              </w:rPr>
              <w:t>8</w:t>
            </w:r>
            <w:r w:rsidRPr="00ED43E6">
              <w:rPr>
                <w:rFonts w:asciiTheme="minorHAnsi" w:hAnsiTheme="minorHAnsi" w:cs="Arial"/>
                <w:sz w:val="19"/>
                <w:szCs w:val="19"/>
              </w:rPr>
              <w:t>:</w:t>
            </w:r>
            <w:r w:rsidRPr="002F4DA0">
              <w:rPr>
                <w:rFonts w:asciiTheme="minorHAnsi" w:hAnsiTheme="minorHAnsi" w:cs="Arial"/>
                <w:sz w:val="19"/>
                <w:szCs w:val="19"/>
              </w:rPr>
              <w:t xml:space="preserve"> </w:t>
            </w:r>
            <w:r>
              <w:rPr>
                <w:rFonts w:asciiTheme="minorHAnsi" w:hAnsiTheme="minorHAnsi" w:cs="Arial"/>
                <w:sz w:val="19"/>
                <w:szCs w:val="19"/>
              </w:rPr>
              <w:t xml:space="preserve">Budget </w:t>
            </w:r>
            <w:r w:rsidR="00002441">
              <w:rPr>
                <w:rFonts w:asciiTheme="minorHAnsi" w:hAnsiTheme="minorHAnsi" w:cs="Arial"/>
                <w:sz w:val="19"/>
                <w:szCs w:val="19"/>
              </w:rPr>
              <w:t>i</w:t>
            </w:r>
            <w:r>
              <w:rPr>
                <w:rFonts w:asciiTheme="minorHAnsi" w:hAnsiTheme="minorHAnsi" w:cs="Arial"/>
                <w:sz w:val="19"/>
                <w:szCs w:val="19"/>
              </w:rPr>
              <w:t>nvestigation (</w:t>
            </w:r>
            <w:r w:rsidR="002A7D42">
              <w:rPr>
                <w:rFonts w:asciiTheme="minorHAnsi" w:hAnsiTheme="minorHAnsi" w:cs="Arial"/>
                <w:sz w:val="19"/>
                <w:szCs w:val="19"/>
              </w:rPr>
              <w:t>f</w:t>
            </w:r>
            <w:r w:rsidRPr="00E63282">
              <w:rPr>
                <w:rFonts w:asciiTheme="minorHAnsi" w:hAnsiTheme="minorHAnsi" w:cs="Arial"/>
                <w:sz w:val="19"/>
                <w:szCs w:val="19"/>
              </w:rPr>
              <w:t>iscal policy)</w:t>
            </w:r>
          </w:p>
          <w:p w14:paraId="0BEC3BC1" w14:textId="1FDCC132" w:rsidR="00C93069" w:rsidRPr="00ED43E6" w:rsidRDefault="00552EF2" w:rsidP="00C93069">
            <w:pPr>
              <w:ind w:left="93" w:right="71"/>
              <w:rPr>
                <w:rFonts w:asciiTheme="minorHAnsi" w:hAnsiTheme="minorHAnsi" w:cs="Arial"/>
                <w:i/>
                <w:sz w:val="19"/>
                <w:szCs w:val="19"/>
              </w:rPr>
            </w:pPr>
            <w:r>
              <w:rPr>
                <w:rFonts w:asciiTheme="minorHAnsi" w:hAnsiTheme="minorHAnsi" w:cs="Arial"/>
                <w:sz w:val="19"/>
                <w:szCs w:val="19"/>
              </w:rPr>
              <w:t>A Federal Budget investigation</w:t>
            </w:r>
            <w:r w:rsidR="00C93069" w:rsidRPr="00CC4C5E">
              <w:rPr>
                <w:rFonts w:asciiTheme="minorHAnsi" w:hAnsiTheme="minorHAnsi" w:cs="Arial"/>
                <w:sz w:val="19"/>
                <w:szCs w:val="19"/>
              </w:rPr>
              <w:t xml:space="preserve"> consisting of a number of parts based on </w:t>
            </w:r>
            <w:r w:rsidR="00C93069">
              <w:rPr>
                <w:rFonts w:asciiTheme="minorHAnsi" w:hAnsiTheme="minorHAnsi" w:cs="Arial"/>
                <w:sz w:val="19"/>
                <w:szCs w:val="19"/>
              </w:rPr>
              <w:t>budgets, discretionary and automatic stabilisers, fiscal policy stances, and the strengths and weaknesses of fiscal policy</w:t>
            </w:r>
          </w:p>
        </w:tc>
      </w:tr>
      <w:tr w:rsidR="00C93069" w:rsidRPr="002F4DA0" w14:paraId="0B897F29" w14:textId="77777777" w:rsidTr="003607F1">
        <w:trPr>
          <w:cantSplit/>
          <w:trHeight w:val="20"/>
        </w:trPr>
        <w:tc>
          <w:tcPr>
            <w:tcW w:w="493" w:type="pct"/>
            <w:vMerge w:val="restart"/>
            <w:vAlign w:val="center"/>
          </w:tcPr>
          <w:p w14:paraId="704FE3BD" w14:textId="77777777" w:rsidR="00C93069" w:rsidRPr="002F4DA0" w:rsidRDefault="00C93069" w:rsidP="00C93069">
            <w:pPr>
              <w:ind w:left="3"/>
              <w:jc w:val="center"/>
              <w:rPr>
                <w:rFonts w:asciiTheme="minorHAnsi" w:hAnsiTheme="minorHAnsi" w:cs="Arial"/>
                <w:bCs/>
                <w:sz w:val="19"/>
                <w:szCs w:val="19"/>
                <w:lang w:val="en-US" w:eastAsia="en-US"/>
              </w:rPr>
            </w:pPr>
            <w:r w:rsidRPr="002F4DA0">
              <w:rPr>
                <w:rFonts w:asciiTheme="minorHAnsi" w:hAnsiTheme="minorHAnsi" w:cs="Arial"/>
                <w:bCs/>
                <w:sz w:val="19"/>
                <w:szCs w:val="19"/>
                <w:lang w:val="en-US" w:eastAsia="en-US"/>
              </w:rPr>
              <w:t>Examination</w:t>
            </w:r>
          </w:p>
        </w:tc>
        <w:tc>
          <w:tcPr>
            <w:tcW w:w="442" w:type="pct"/>
            <w:vMerge w:val="restart"/>
            <w:vAlign w:val="center"/>
          </w:tcPr>
          <w:p w14:paraId="43E0CA63" w14:textId="40BE734B" w:rsidR="00C93069" w:rsidRPr="002F4DA0" w:rsidRDefault="00C93069" w:rsidP="00C93069">
            <w:pPr>
              <w:ind w:left="93"/>
              <w:jc w:val="center"/>
              <w:rPr>
                <w:rFonts w:asciiTheme="minorHAnsi" w:hAnsiTheme="minorHAnsi" w:cs="Arial"/>
                <w:bCs/>
                <w:sz w:val="19"/>
                <w:szCs w:val="19"/>
                <w:lang w:val="en-US" w:eastAsia="en-US"/>
              </w:rPr>
            </w:pPr>
            <w:r>
              <w:rPr>
                <w:rFonts w:asciiTheme="minorHAnsi" w:hAnsiTheme="minorHAnsi" w:cs="Arial"/>
                <w:sz w:val="19"/>
                <w:szCs w:val="19"/>
                <w:lang w:val="en-US" w:eastAsia="en-US"/>
              </w:rPr>
              <w:t>4</w:t>
            </w:r>
            <w:r w:rsidRPr="002F4DA0">
              <w:rPr>
                <w:rFonts w:asciiTheme="minorHAnsi" w:hAnsiTheme="minorHAnsi" w:cs="Arial"/>
                <w:sz w:val="19"/>
                <w:szCs w:val="19"/>
                <w:lang w:val="en-US" w:eastAsia="en-US"/>
              </w:rPr>
              <w:t>0%</w:t>
            </w:r>
          </w:p>
        </w:tc>
        <w:tc>
          <w:tcPr>
            <w:tcW w:w="434" w:type="pct"/>
            <w:vAlign w:val="center"/>
          </w:tcPr>
          <w:p w14:paraId="21C11F98" w14:textId="73C7D922" w:rsidR="00C93069" w:rsidRPr="002F4DA0" w:rsidRDefault="009F6C12" w:rsidP="00C93069">
            <w:pPr>
              <w:jc w:val="center"/>
              <w:rPr>
                <w:rFonts w:asciiTheme="minorHAnsi" w:hAnsiTheme="minorHAnsi" w:cs="Arial"/>
                <w:sz w:val="19"/>
                <w:szCs w:val="19"/>
                <w:lang w:val="en-US" w:eastAsia="en-US"/>
              </w:rPr>
            </w:pPr>
            <w:r>
              <w:rPr>
                <w:rFonts w:asciiTheme="minorHAnsi" w:hAnsiTheme="minorHAnsi" w:cs="Arial"/>
                <w:sz w:val="19"/>
                <w:szCs w:val="19"/>
                <w:lang w:val="en-US" w:eastAsia="en-US"/>
              </w:rPr>
              <w:t>15</w:t>
            </w:r>
            <w:r w:rsidR="00C93069" w:rsidRPr="002F4DA0">
              <w:rPr>
                <w:rFonts w:asciiTheme="minorHAnsi" w:hAnsiTheme="minorHAnsi" w:cs="Arial"/>
                <w:sz w:val="19"/>
                <w:szCs w:val="19"/>
                <w:lang w:val="en-US" w:eastAsia="en-US"/>
              </w:rPr>
              <w:t>%</w:t>
            </w:r>
          </w:p>
        </w:tc>
        <w:tc>
          <w:tcPr>
            <w:tcW w:w="518" w:type="pct"/>
            <w:vAlign w:val="center"/>
          </w:tcPr>
          <w:p w14:paraId="08E5C5B7" w14:textId="77777777" w:rsidR="00C93069" w:rsidRPr="002F4DA0" w:rsidRDefault="00C93069" w:rsidP="00C93069">
            <w:pPr>
              <w:pStyle w:val="Title"/>
              <w:ind w:left="141"/>
              <w:jc w:val="left"/>
              <w:rPr>
                <w:rFonts w:asciiTheme="minorHAnsi" w:hAnsiTheme="minorHAnsi" w:cs="Arial"/>
                <w:b w:val="0"/>
                <w:bCs w:val="0"/>
                <w:sz w:val="19"/>
                <w:szCs w:val="19"/>
                <w:lang w:val="en-AU"/>
              </w:rPr>
            </w:pPr>
            <w:r w:rsidRPr="002F4DA0">
              <w:rPr>
                <w:rFonts w:asciiTheme="minorHAnsi" w:hAnsiTheme="minorHAnsi" w:cs="Arial"/>
                <w:b w:val="0"/>
                <w:bCs w:val="0"/>
                <w:sz w:val="19"/>
                <w:szCs w:val="19"/>
                <w:lang w:val="en-AU"/>
              </w:rPr>
              <w:t>Semester 1</w:t>
            </w:r>
          </w:p>
          <w:p w14:paraId="71DEB97F" w14:textId="4B5125A5" w:rsidR="00C93069" w:rsidRPr="002F4DA0" w:rsidRDefault="00C93069" w:rsidP="00C93069">
            <w:pPr>
              <w:ind w:left="141"/>
              <w:rPr>
                <w:rFonts w:asciiTheme="minorHAnsi" w:hAnsiTheme="minorHAnsi" w:cs="Arial"/>
                <w:sz w:val="19"/>
                <w:szCs w:val="19"/>
                <w:lang w:val="en-AU" w:eastAsia="en-US"/>
              </w:rPr>
            </w:pPr>
            <w:r w:rsidRPr="006F6002">
              <w:rPr>
                <w:rFonts w:asciiTheme="minorHAnsi" w:hAnsiTheme="minorHAnsi" w:cs="Arial"/>
                <w:sz w:val="19"/>
                <w:szCs w:val="19"/>
                <w:lang w:val="en-AU" w:eastAsia="en-US"/>
              </w:rPr>
              <w:t xml:space="preserve">Week </w:t>
            </w:r>
            <w:r>
              <w:rPr>
                <w:rFonts w:asciiTheme="minorHAnsi" w:hAnsiTheme="minorHAnsi" w:cs="Arial"/>
                <w:sz w:val="19"/>
                <w:szCs w:val="19"/>
                <w:lang w:val="en-AU" w:eastAsia="en-US"/>
              </w:rPr>
              <w:t>15</w:t>
            </w:r>
          </w:p>
        </w:tc>
        <w:tc>
          <w:tcPr>
            <w:tcW w:w="3113" w:type="pct"/>
            <w:hideMark/>
          </w:tcPr>
          <w:p w14:paraId="087F29F0" w14:textId="1433AF33" w:rsidR="00C93069" w:rsidRPr="002F4DA0" w:rsidRDefault="00C93069" w:rsidP="00C93069">
            <w:pPr>
              <w:pStyle w:val="Title"/>
              <w:ind w:left="93" w:right="71"/>
              <w:jc w:val="left"/>
              <w:rPr>
                <w:rFonts w:asciiTheme="minorHAnsi" w:hAnsiTheme="minorHAnsi" w:cs="Arial"/>
                <w:b w:val="0"/>
                <w:sz w:val="19"/>
                <w:szCs w:val="19"/>
                <w:lang w:val="en-AU"/>
              </w:rPr>
            </w:pPr>
            <w:r w:rsidRPr="00ED43E6">
              <w:rPr>
                <w:rFonts w:asciiTheme="minorHAnsi" w:hAnsiTheme="minorHAnsi" w:cs="Arial"/>
                <w:sz w:val="19"/>
                <w:szCs w:val="19"/>
              </w:rPr>
              <w:t xml:space="preserve">Task </w:t>
            </w:r>
            <w:r>
              <w:rPr>
                <w:rFonts w:asciiTheme="minorHAnsi" w:hAnsiTheme="minorHAnsi" w:cs="Arial"/>
                <w:sz w:val="19"/>
                <w:szCs w:val="19"/>
              </w:rPr>
              <w:t>5</w:t>
            </w:r>
            <w:r w:rsidRPr="00ED43E6">
              <w:rPr>
                <w:rFonts w:asciiTheme="minorHAnsi" w:hAnsiTheme="minorHAnsi" w:cs="Arial"/>
                <w:sz w:val="19"/>
                <w:szCs w:val="19"/>
              </w:rPr>
              <w:t>:</w:t>
            </w:r>
            <w:r w:rsidRPr="002F4DA0">
              <w:rPr>
                <w:rFonts w:asciiTheme="minorHAnsi" w:hAnsiTheme="minorHAnsi" w:cs="Arial"/>
                <w:sz w:val="19"/>
                <w:szCs w:val="19"/>
              </w:rPr>
              <w:t xml:space="preserve"> Semester 1 </w:t>
            </w:r>
            <w:r>
              <w:rPr>
                <w:rFonts w:asciiTheme="minorHAnsi" w:hAnsiTheme="minorHAnsi" w:cs="Arial"/>
                <w:sz w:val="19"/>
                <w:szCs w:val="19"/>
              </w:rPr>
              <w:t>E</w:t>
            </w:r>
            <w:r w:rsidRPr="002F4DA0">
              <w:rPr>
                <w:rFonts w:asciiTheme="minorHAnsi" w:hAnsiTheme="minorHAnsi" w:cs="Arial"/>
                <w:sz w:val="19"/>
                <w:szCs w:val="19"/>
              </w:rPr>
              <w:t>xamination</w:t>
            </w:r>
            <w:r>
              <w:rPr>
                <w:rFonts w:asciiTheme="minorHAnsi" w:hAnsiTheme="minorHAnsi" w:cs="Arial"/>
                <w:sz w:val="19"/>
                <w:szCs w:val="19"/>
              </w:rPr>
              <w:t xml:space="preserve"> </w:t>
            </w:r>
            <w:r w:rsidRPr="00C964D2">
              <w:rPr>
                <w:rFonts w:asciiTheme="minorHAnsi" w:hAnsiTheme="minorHAnsi" w:cs="Arial"/>
                <w:b w:val="0"/>
                <w:sz w:val="19"/>
                <w:szCs w:val="19"/>
              </w:rPr>
              <w:t>–</w:t>
            </w:r>
            <w:r w:rsidRPr="002F4DA0">
              <w:rPr>
                <w:rFonts w:asciiTheme="minorHAnsi" w:hAnsiTheme="minorHAnsi" w:cs="Arial"/>
                <w:b w:val="0"/>
                <w:i/>
                <w:sz w:val="19"/>
                <w:szCs w:val="19"/>
                <w:lang w:val="en-AU"/>
              </w:rPr>
              <w:t xml:space="preserve"> </w:t>
            </w:r>
            <w:r>
              <w:rPr>
                <w:rFonts w:asciiTheme="minorHAnsi" w:hAnsiTheme="minorHAnsi" w:cs="Arial"/>
                <w:b w:val="0"/>
                <w:sz w:val="19"/>
                <w:szCs w:val="19"/>
                <w:lang w:val="en-AU"/>
              </w:rPr>
              <w:t>3</w:t>
            </w:r>
            <w:r w:rsidRPr="008A712A">
              <w:rPr>
                <w:rFonts w:asciiTheme="minorHAnsi" w:hAnsiTheme="minorHAnsi" w:cs="Arial"/>
                <w:b w:val="0"/>
                <w:sz w:val="19"/>
                <w:szCs w:val="19"/>
              </w:rPr>
              <w:t xml:space="preserve"> hours using </w:t>
            </w:r>
            <w:r>
              <w:rPr>
                <w:rFonts w:asciiTheme="minorHAnsi" w:hAnsiTheme="minorHAnsi" w:cs="Arial"/>
                <w:b w:val="0"/>
                <w:sz w:val="19"/>
                <w:szCs w:val="19"/>
              </w:rPr>
              <w:t xml:space="preserve">the examination design brief from </w:t>
            </w:r>
            <w:r w:rsidRPr="008A712A">
              <w:rPr>
                <w:rFonts w:asciiTheme="minorHAnsi" w:hAnsiTheme="minorHAnsi" w:cs="Arial"/>
                <w:b w:val="0"/>
                <w:sz w:val="19"/>
                <w:szCs w:val="19"/>
              </w:rPr>
              <w:t>the ATAR Year 12 syllabus</w:t>
            </w:r>
            <w:r w:rsidRPr="002F4DA0">
              <w:rPr>
                <w:rFonts w:asciiTheme="minorHAnsi" w:hAnsiTheme="minorHAnsi" w:cs="Arial"/>
                <w:b w:val="0"/>
                <w:i/>
                <w:sz w:val="19"/>
                <w:szCs w:val="19"/>
                <w:lang w:val="en-AU"/>
              </w:rPr>
              <w:t xml:space="preserve"> </w:t>
            </w:r>
            <w:r w:rsidRPr="002F4DA0">
              <w:rPr>
                <w:rFonts w:asciiTheme="minorHAnsi" w:hAnsiTheme="minorHAnsi" w:cs="Arial"/>
                <w:b w:val="0"/>
                <w:sz w:val="19"/>
                <w:szCs w:val="19"/>
                <w:lang w:val="en-AU"/>
              </w:rPr>
              <w:t xml:space="preserve"> </w:t>
            </w:r>
          </w:p>
          <w:p w14:paraId="117885C7" w14:textId="77777777" w:rsidR="00C93069" w:rsidRPr="002F4DA0" w:rsidRDefault="00C93069" w:rsidP="00C93069">
            <w:pPr>
              <w:pStyle w:val="Title"/>
              <w:ind w:left="93" w:right="71"/>
              <w:jc w:val="left"/>
              <w:rPr>
                <w:rFonts w:asciiTheme="minorHAnsi" w:hAnsiTheme="minorHAnsi" w:cs="Arial"/>
                <w:b w:val="0"/>
                <w:sz w:val="19"/>
                <w:szCs w:val="19"/>
                <w:lang w:val="en-AU"/>
              </w:rPr>
            </w:pPr>
            <w:r w:rsidRPr="002F4DA0">
              <w:rPr>
                <w:rFonts w:asciiTheme="minorHAnsi" w:hAnsiTheme="minorHAnsi" w:cs="Arial"/>
                <w:b w:val="0"/>
                <w:sz w:val="19"/>
                <w:szCs w:val="19"/>
                <w:lang w:val="en-AU"/>
              </w:rPr>
              <w:t xml:space="preserve">Section </w:t>
            </w:r>
            <w:r>
              <w:rPr>
                <w:rFonts w:asciiTheme="minorHAnsi" w:hAnsiTheme="minorHAnsi" w:cs="Arial"/>
                <w:b w:val="0"/>
                <w:sz w:val="19"/>
                <w:szCs w:val="19"/>
                <w:lang w:val="en-AU"/>
              </w:rPr>
              <w:t xml:space="preserve">One: 24 multiple-choice </w:t>
            </w:r>
            <w:r w:rsidRPr="002F4DA0">
              <w:rPr>
                <w:rFonts w:asciiTheme="minorHAnsi" w:hAnsiTheme="minorHAnsi" w:cs="Arial"/>
                <w:b w:val="0"/>
                <w:sz w:val="19"/>
                <w:szCs w:val="19"/>
                <w:lang w:val="en-AU"/>
              </w:rPr>
              <w:t>questions (</w:t>
            </w:r>
            <w:r>
              <w:rPr>
                <w:rFonts w:asciiTheme="minorHAnsi" w:hAnsiTheme="minorHAnsi" w:cs="Arial"/>
                <w:b w:val="0"/>
                <w:sz w:val="19"/>
                <w:szCs w:val="19"/>
                <w:lang w:val="en-AU"/>
              </w:rPr>
              <w:t>24</w:t>
            </w:r>
            <w:r w:rsidRPr="002F4DA0">
              <w:rPr>
                <w:rFonts w:asciiTheme="minorHAnsi" w:hAnsiTheme="minorHAnsi" w:cs="Arial"/>
                <w:b w:val="0"/>
                <w:sz w:val="19"/>
                <w:szCs w:val="19"/>
                <w:lang w:val="en-AU"/>
              </w:rPr>
              <w:t>%)</w:t>
            </w:r>
          </w:p>
          <w:p w14:paraId="57B0CF80" w14:textId="2C94E4BC" w:rsidR="00C93069" w:rsidRPr="002F4DA0" w:rsidRDefault="00C93069" w:rsidP="00C93069">
            <w:pPr>
              <w:pStyle w:val="Title"/>
              <w:ind w:left="93" w:right="71"/>
              <w:jc w:val="left"/>
              <w:rPr>
                <w:rFonts w:asciiTheme="minorHAnsi" w:hAnsiTheme="minorHAnsi" w:cs="Arial"/>
                <w:b w:val="0"/>
                <w:sz w:val="19"/>
                <w:szCs w:val="19"/>
                <w:lang w:val="en-AU"/>
              </w:rPr>
            </w:pPr>
            <w:r>
              <w:rPr>
                <w:rFonts w:asciiTheme="minorHAnsi" w:hAnsiTheme="minorHAnsi" w:cs="Arial"/>
                <w:b w:val="0"/>
                <w:sz w:val="19"/>
                <w:szCs w:val="19"/>
                <w:lang w:val="en-AU"/>
              </w:rPr>
              <w:t>Section Two</w:t>
            </w:r>
            <w:r w:rsidRPr="002F4DA0">
              <w:rPr>
                <w:rFonts w:asciiTheme="minorHAnsi" w:hAnsiTheme="minorHAnsi" w:cs="Arial"/>
                <w:b w:val="0"/>
                <w:sz w:val="19"/>
                <w:szCs w:val="19"/>
                <w:lang w:val="en-AU"/>
              </w:rPr>
              <w:t xml:space="preserve">: </w:t>
            </w:r>
            <w:r>
              <w:rPr>
                <w:rFonts w:asciiTheme="minorHAnsi" w:hAnsiTheme="minorHAnsi" w:cs="Arial"/>
                <w:b w:val="0"/>
                <w:sz w:val="19"/>
                <w:szCs w:val="19"/>
                <w:lang w:val="en-AU"/>
              </w:rPr>
              <w:t>three</w:t>
            </w:r>
            <w:r w:rsidRPr="002F4DA0">
              <w:rPr>
                <w:rFonts w:asciiTheme="minorHAnsi" w:hAnsiTheme="minorHAnsi" w:cs="Arial"/>
                <w:b w:val="0"/>
                <w:sz w:val="19"/>
                <w:szCs w:val="19"/>
                <w:lang w:val="en-AU"/>
              </w:rPr>
              <w:t xml:space="preserve"> data interpretation/short</w:t>
            </w:r>
            <w:r w:rsidR="00002441">
              <w:rPr>
                <w:rFonts w:asciiTheme="minorHAnsi" w:hAnsiTheme="minorHAnsi" w:cs="Arial"/>
                <w:b w:val="0"/>
                <w:sz w:val="19"/>
                <w:szCs w:val="19"/>
                <w:lang w:val="en-AU"/>
              </w:rPr>
              <w:t xml:space="preserve"> </w:t>
            </w:r>
            <w:r w:rsidRPr="002F4DA0">
              <w:rPr>
                <w:rFonts w:asciiTheme="minorHAnsi" w:hAnsiTheme="minorHAnsi" w:cs="Arial"/>
                <w:b w:val="0"/>
                <w:sz w:val="19"/>
                <w:szCs w:val="19"/>
                <w:lang w:val="en-AU"/>
              </w:rPr>
              <w:t>answer questions (</w:t>
            </w:r>
            <w:r>
              <w:rPr>
                <w:rFonts w:asciiTheme="minorHAnsi" w:hAnsiTheme="minorHAnsi" w:cs="Arial"/>
                <w:b w:val="0"/>
                <w:sz w:val="19"/>
                <w:szCs w:val="19"/>
                <w:lang w:val="en-AU"/>
              </w:rPr>
              <w:t>36</w:t>
            </w:r>
            <w:r w:rsidRPr="002F4DA0">
              <w:rPr>
                <w:rFonts w:asciiTheme="minorHAnsi" w:hAnsiTheme="minorHAnsi" w:cs="Arial"/>
                <w:b w:val="0"/>
                <w:sz w:val="19"/>
                <w:szCs w:val="19"/>
                <w:lang w:val="en-AU"/>
              </w:rPr>
              <w:t>%)</w:t>
            </w:r>
          </w:p>
          <w:p w14:paraId="351541C9" w14:textId="5BBC0E66" w:rsidR="00C93069" w:rsidRPr="002F4DA0" w:rsidRDefault="00C93069" w:rsidP="00C93069">
            <w:pPr>
              <w:pStyle w:val="Title"/>
              <w:ind w:left="93" w:right="71"/>
              <w:jc w:val="left"/>
              <w:rPr>
                <w:rFonts w:asciiTheme="minorHAnsi" w:hAnsiTheme="minorHAnsi" w:cs="Arial"/>
                <w:b w:val="0"/>
                <w:i/>
                <w:sz w:val="19"/>
                <w:szCs w:val="19"/>
                <w:lang w:val="en-AU"/>
              </w:rPr>
            </w:pPr>
            <w:r>
              <w:rPr>
                <w:rFonts w:asciiTheme="minorHAnsi" w:hAnsiTheme="minorHAnsi" w:cs="Arial"/>
                <w:b w:val="0"/>
                <w:sz w:val="19"/>
                <w:szCs w:val="19"/>
                <w:lang w:val="en-AU"/>
              </w:rPr>
              <w:t>Section Three</w:t>
            </w:r>
            <w:r w:rsidRPr="002F4DA0">
              <w:rPr>
                <w:rFonts w:asciiTheme="minorHAnsi" w:hAnsiTheme="minorHAnsi" w:cs="Arial"/>
                <w:b w:val="0"/>
                <w:sz w:val="19"/>
                <w:szCs w:val="19"/>
                <w:lang w:val="en-AU"/>
              </w:rPr>
              <w:t xml:space="preserve">: </w:t>
            </w:r>
            <w:r>
              <w:rPr>
                <w:rFonts w:asciiTheme="minorHAnsi" w:hAnsiTheme="minorHAnsi" w:cs="Arial"/>
                <w:b w:val="0"/>
                <w:sz w:val="19"/>
                <w:szCs w:val="19"/>
                <w:lang w:val="en-AU"/>
              </w:rPr>
              <w:t xml:space="preserve">two </w:t>
            </w:r>
            <w:r w:rsidRPr="002F4DA0">
              <w:rPr>
                <w:rFonts w:asciiTheme="minorHAnsi" w:hAnsiTheme="minorHAnsi" w:cs="Arial"/>
                <w:b w:val="0"/>
                <w:sz w:val="19"/>
                <w:szCs w:val="19"/>
                <w:lang w:val="en-AU"/>
              </w:rPr>
              <w:t>essay/extended</w:t>
            </w:r>
            <w:r w:rsidR="00002441">
              <w:rPr>
                <w:rFonts w:asciiTheme="minorHAnsi" w:hAnsiTheme="minorHAnsi" w:cs="Arial"/>
                <w:b w:val="0"/>
                <w:sz w:val="19"/>
                <w:szCs w:val="19"/>
                <w:lang w:val="en-AU"/>
              </w:rPr>
              <w:t xml:space="preserve"> </w:t>
            </w:r>
            <w:r>
              <w:rPr>
                <w:rFonts w:asciiTheme="minorHAnsi" w:hAnsiTheme="minorHAnsi" w:cs="Arial"/>
                <w:b w:val="0"/>
                <w:sz w:val="19"/>
                <w:szCs w:val="19"/>
                <w:lang w:val="en-AU"/>
              </w:rPr>
              <w:t xml:space="preserve">answer </w:t>
            </w:r>
            <w:r w:rsidRPr="002F4DA0">
              <w:rPr>
                <w:rFonts w:asciiTheme="minorHAnsi" w:hAnsiTheme="minorHAnsi" w:cs="Arial"/>
                <w:b w:val="0"/>
                <w:sz w:val="19"/>
                <w:szCs w:val="19"/>
                <w:lang w:val="en-AU"/>
              </w:rPr>
              <w:t>question</w:t>
            </w:r>
            <w:r>
              <w:rPr>
                <w:rFonts w:asciiTheme="minorHAnsi" w:hAnsiTheme="minorHAnsi" w:cs="Arial"/>
                <w:b w:val="0"/>
                <w:sz w:val="19"/>
                <w:szCs w:val="19"/>
                <w:lang w:val="en-AU"/>
              </w:rPr>
              <w:t>s</w:t>
            </w:r>
            <w:r w:rsidRPr="002F4DA0">
              <w:rPr>
                <w:rFonts w:asciiTheme="minorHAnsi" w:hAnsiTheme="minorHAnsi" w:cs="Arial"/>
                <w:b w:val="0"/>
                <w:sz w:val="19"/>
                <w:szCs w:val="19"/>
                <w:lang w:val="en-AU"/>
              </w:rPr>
              <w:t xml:space="preserve"> from a choice of </w:t>
            </w:r>
            <w:r>
              <w:rPr>
                <w:rFonts w:asciiTheme="minorHAnsi" w:hAnsiTheme="minorHAnsi" w:cs="Arial"/>
                <w:b w:val="0"/>
                <w:sz w:val="19"/>
                <w:szCs w:val="19"/>
                <w:lang w:val="en-AU"/>
              </w:rPr>
              <w:t>four</w:t>
            </w:r>
            <w:r w:rsidRPr="002F4DA0">
              <w:rPr>
                <w:rFonts w:asciiTheme="minorHAnsi" w:hAnsiTheme="minorHAnsi" w:cs="Arial"/>
                <w:b w:val="0"/>
                <w:sz w:val="19"/>
                <w:szCs w:val="19"/>
                <w:lang w:val="en-AU"/>
              </w:rPr>
              <w:t xml:space="preserve"> (</w:t>
            </w:r>
            <w:r>
              <w:rPr>
                <w:rFonts w:asciiTheme="minorHAnsi" w:hAnsiTheme="minorHAnsi" w:cs="Arial"/>
                <w:b w:val="0"/>
                <w:sz w:val="19"/>
                <w:szCs w:val="19"/>
                <w:lang w:val="en-AU"/>
              </w:rPr>
              <w:t>40</w:t>
            </w:r>
            <w:r w:rsidRPr="002F4DA0">
              <w:rPr>
                <w:rFonts w:asciiTheme="minorHAnsi" w:hAnsiTheme="minorHAnsi" w:cs="Arial"/>
                <w:b w:val="0"/>
                <w:sz w:val="19"/>
                <w:szCs w:val="19"/>
                <w:lang w:val="en-AU"/>
              </w:rPr>
              <w:t>%)</w:t>
            </w:r>
          </w:p>
        </w:tc>
      </w:tr>
      <w:tr w:rsidR="00C93069" w:rsidRPr="002F4DA0" w14:paraId="0A2B3D37" w14:textId="77777777" w:rsidTr="003607F1">
        <w:trPr>
          <w:trHeight w:val="20"/>
        </w:trPr>
        <w:tc>
          <w:tcPr>
            <w:tcW w:w="493" w:type="pct"/>
            <w:vMerge/>
            <w:vAlign w:val="center"/>
          </w:tcPr>
          <w:p w14:paraId="34DFF1C8" w14:textId="77777777" w:rsidR="00C93069" w:rsidRPr="002F4DA0" w:rsidRDefault="00C93069" w:rsidP="00C93069">
            <w:pPr>
              <w:ind w:left="3"/>
              <w:jc w:val="center"/>
              <w:rPr>
                <w:rFonts w:asciiTheme="minorHAnsi" w:hAnsiTheme="minorHAnsi" w:cs="Arial"/>
                <w:bCs/>
                <w:sz w:val="19"/>
                <w:szCs w:val="19"/>
                <w:lang w:val="en-US" w:eastAsia="en-US"/>
              </w:rPr>
            </w:pPr>
          </w:p>
        </w:tc>
        <w:tc>
          <w:tcPr>
            <w:tcW w:w="442" w:type="pct"/>
            <w:vMerge/>
            <w:vAlign w:val="center"/>
          </w:tcPr>
          <w:p w14:paraId="0E4B4DBE" w14:textId="77777777" w:rsidR="00C93069" w:rsidRPr="002F4DA0" w:rsidRDefault="00C93069" w:rsidP="00C93069">
            <w:pPr>
              <w:ind w:left="93"/>
              <w:jc w:val="center"/>
              <w:rPr>
                <w:rFonts w:asciiTheme="minorHAnsi" w:hAnsiTheme="minorHAnsi" w:cs="Arial"/>
                <w:bCs/>
                <w:sz w:val="19"/>
                <w:szCs w:val="19"/>
                <w:lang w:val="en-US" w:eastAsia="en-US"/>
              </w:rPr>
            </w:pPr>
          </w:p>
        </w:tc>
        <w:tc>
          <w:tcPr>
            <w:tcW w:w="434" w:type="pct"/>
            <w:shd w:val="clear" w:color="auto" w:fill="auto"/>
            <w:vAlign w:val="center"/>
          </w:tcPr>
          <w:p w14:paraId="79F21B75" w14:textId="603BE36C" w:rsidR="00C93069" w:rsidRPr="002F4DA0" w:rsidRDefault="009F6C12" w:rsidP="00C93069">
            <w:pPr>
              <w:jc w:val="center"/>
              <w:rPr>
                <w:rFonts w:asciiTheme="minorHAnsi" w:hAnsiTheme="minorHAnsi" w:cs="Arial"/>
                <w:sz w:val="19"/>
                <w:szCs w:val="19"/>
                <w:lang w:val="en-US" w:eastAsia="en-US"/>
              </w:rPr>
            </w:pPr>
            <w:r>
              <w:rPr>
                <w:rFonts w:asciiTheme="minorHAnsi" w:hAnsiTheme="minorHAnsi" w:cs="Arial"/>
                <w:sz w:val="19"/>
                <w:szCs w:val="19"/>
                <w:lang w:val="en-US" w:eastAsia="en-US"/>
              </w:rPr>
              <w:t>25</w:t>
            </w:r>
            <w:r w:rsidR="00C93069" w:rsidRPr="002F4DA0">
              <w:rPr>
                <w:rFonts w:asciiTheme="minorHAnsi" w:hAnsiTheme="minorHAnsi" w:cs="Arial"/>
                <w:sz w:val="19"/>
                <w:szCs w:val="19"/>
                <w:lang w:val="en-US" w:eastAsia="en-US"/>
              </w:rPr>
              <w:t>%</w:t>
            </w:r>
          </w:p>
        </w:tc>
        <w:tc>
          <w:tcPr>
            <w:tcW w:w="518" w:type="pct"/>
            <w:shd w:val="clear" w:color="auto" w:fill="auto"/>
            <w:vAlign w:val="center"/>
          </w:tcPr>
          <w:p w14:paraId="58144280" w14:textId="77777777" w:rsidR="00C93069" w:rsidRPr="002F4DA0" w:rsidRDefault="00C93069" w:rsidP="00C93069">
            <w:pPr>
              <w:pStyle w:val="Title"/>
              <w:ind w:left="141"/>
              <w:jc w:val="left"/>
              <w:rPr>
                <w:rFonts w:asciiTheme="minorHAnsi" w:hAnsiTheme="minorHAnsi" w:cs="Arial"/>
                <w:b w:val="0"/>
                <w:bCs w:val="0"/>
                <w:sz w:val="19"/>
                <w:szCs w:val="19"/>
                <w:lang w:val="en-AU"/>
              </w:rPr>
            </w:pPr>
            <w:r w:rsidRPr="002F4DA0">
              <w:rPr>
                <w:rFonts w:asciiTheme="minorHAnsi" w:hAnsiTheme="minorHAnsi" w:cs="Arial"/>
                <w:b w:val="0"/>
                <w:bCs w:val="0"/>
                <w:sz w:val="19"/>
                <w:szCs w:val="19"/>
                <w:lang w:val="en-AU"/>
              </w:rPr>
              <w:t>Semester 2</w:t>
            </w:r>
          </w:p>
          <w:p w14:paraId="1C481107" w14:textId="2E8C9034" w:rsidR="00C93069" w:rsidRPr="006F6002" w:rsidRDefault="00C93069" w:rsidP="00C93069">
            <w:pPr>
              <w:pStyle w:val="Title"/>
              <w:ind w:left="141"/>
              <w:jc w:val="left"/>
              <w:rPr>
                <w:rFonts w:asciiTheme="minorHAnsi" w:hAnsiTheme="minorHAnsi" w:cs="Arial"/>
                <w:b w:val="0"/>
                <w:bCs w:val="0"/>
                <w:sz w:val="19"/>
                <w:szCs w:val="19"/>
                <w:lang w:val="en-AU"/>
              </w:rPr>
            </w:pPr>
            <w:r w:rsidRPr="002F4DA0">
              <w:rPr>
                <w:rFonts w:asciiTheme="minorHAnsi" w:hAnsiTheme="minorHAnsi" w:cs="Arial"/>
                <w:b w:val="0"/>
                <w:bCs w:val="0"/>
                <w:sz w:val="19"/>
                <w:szCs w:val="19"/>
                <w:lang w:val="en-AU"/>
              </w:rPr>
              <w:t>Week 1</w:t>
            </w:r>
            <w:r>
              <w:rPr>
                <w:rFonts w:asciiTheme="minorHAnsi" w:hAnsiTheme="minorHAnsi" w:cs="Arial"/>
                <w:b w:val="0"/>
                <w:bCs w:val="0"/>
                <w:sz w:val="19"/>
                <w:szCs w:val="19"/>
                <w:lang w:val="en-AU"/>
              </w:rPr>
              <w:t>5</w:t>
            </w:r>
          </w:p>
        </w:tc>
        <w:tc>
          <w:tcPr>
            <w:tcW w:w="3113" w:type="pct"/>
            <w:shd w:val="clear" w:color="auto" w:fill="auto"/>
          </w:tcPr>
          <w:p w14:paraId="13C1FBEF" w14:textId="10D30906" w:rsidR="00C93069" w:rsidRPr="002F4DA0" w:rsidRDefault="00C93069" w:rsidP="00C93069">
            <w:pPr>
              <w:pStyle w:val="Title"/>
              <w:ind w:left="93" w:right="71"/>
              <w:jc w:val="left"/>
              <w:rPr>
                <w:rFonts w:asciiTheme="minorHAnsi" w:hAnsiTheme="minorHAnsi" w:cs="Arial"/>
                <w:b w:val="0"/>
                <w:sz w:val="19"/>
                <w:szCs w:val="19"/>
                <w:lang w:val="en-AU"/>
              </w:rPr>
            </w:pPr>
            <w:r>
              <w:rPr>
                <w:rFonts w:asciiTheme="minorHAnsi" w:hAnsiTheme="minorHAnsi" w:cs="Arial"/>
                <w:sz w:val="19"/>
                <w:szCs w:val="19"/>
              </w:rPr>
              <w:t>Task 10</w:t>
            </w:r>
            <w:r w:rsidRPr="002F4DA0">
              <w:rPr>
                <w:rFonts w:asciiTheme="minorHAnsi" w:hAnsiTheme="minorHAnsi" w:cs="Arial"/>
                <w:sz w:val="19"/>
                <w:szCs w:val="19"/>
              </w:rPr>
              <w:t xml:space="preserve">: Semester 2 </w:t>
            </w:r>
            <w:r>
              <w:rPr>
                <w:rFonts w:asciiTheme="minorHAnsi" w:hAnsiTheme="minorHAnsi" w:cs="Arial"/>
                <w:sz w:val="19"/>
                <w:szCs w:val="19"/>
              </w:rPr>
              <w:t>E</w:t>
            </w:r>
            <w:r w:rsidRPr="002F4DA0">
              <w:rPr>
                <w:rFonts w:asciiTheme="minorHAnsi" w:hAnsiTheme="minorHAnsi" w:cs="Arial"/>
                <w:sz w:val="19"/>
                <w:szCs w:val="19"/>
              </w:rPr>
              <w:t>xamination</w:t>
            </w:r>
            <w:r>
              <w:rPr>
                <w:rFonts w:asciiTheme="minorHAnsi" w:hAnsiTheme="minorHAnsi" w:cs="Arial"/>
                <w:sz w:val="19"/>
                <w:szCs w:val="19"/>
              </w:rPr>
              <w:t xml:space="preserve"> </w:t>
            </w:r>
            <w:r w:rsidRPr="008A712A">
              <w:rPr>
                <w:rFonts w:asciiTheme="minorHAnsi" w:hAnsiTheme="minorHAnsi" w:cs="Arial"/>
                <w:b w:val="0"/>
                <w:sz w:val="19"/>
                <w:szCs w:val="19"/>
              </w:rPr>
              <w:t>– 3 hours using the examination design brief from the ATAR Year 12 syllabus</w:t>
            </w:r>
            <w:r w:rsidRPr="002F4DA0">
              <w:rPr>
                <w:rFonts w:asciiTheme="minorHAnsi" w:hAnsiTheme="minorHAnsi" w:cs="Arial"/>
                <w:b w:val="0"/>
                <w:i/>
                <w:sz w:val="19"/>
                <w:szCs w:val="19"/>
                <w:lang w:val="en-AU"/>
              </w:rPr>
              <w:t xml:space="preserve"> </w:t>
            </w:r>
          </w:p>
          <w:p w14:paraId="13EAB0C1" w14:textId="77777777" w:rsidR="00C93069" w:rsidRPr="002F4DA0" w:rsidRDefault="00C93069" w:rsidP="00C93069">
            <w:pPr>
              <w:pStyle w:val="Title"/>
              <w:ind w:left="93" w:right="71"/>
              <w:jc w:val="left"/>
              <w:rPr>
                <w:rFonts w:asciiTheme="minorHAnsi" w:hAnsiTheme="minorHAnsi" w:cs="Arial"/>
                <w:b w:val="0"/>
                <w:sz w:val="19"/>
                <w:szCs w:val="19"/>
                <w:lang w:val="en-AU"/>
              </w:rPr>
            </w:pPr>
            <w:r>
              <w:rPr>
                <w:rFonts w:asciiTheme="minorHAnsi" w:hAnsiTheme="minorHAnsi" w:cs="Arial"/>
                <w:b w:val="0"/>
                <w:sz w:val="19"/>
                <w:szCs w:val="19"/>
                <w:lang w:val="en-AU"/>
              </w:rPr>
              <w:t>Section One</w:t>
            </w:r>
            <w:r w:rsidRPr="002F4DA0">
              <w:rPr>
                <w:rFonts w:asciiTheme="minorHAnsi" w:hAnsiTheme="minorHAnsi" w:cs="Arial"/>
                <w:b w:val="0"/>
                <w:sz w:val="19"/>
                <w:szCs w:val="19"/>
                <w:lang w:val="en-AU"/>
              </w:rPr>
              <w:t xml:space="preserve">: </w:t>
            </w:r>
            <w:r>
              <w:rPr>
                <w:rFonts w:asciiTheme="minorHAnsi" w:hAnsiTheme="minorHAnsi" w:cs="Arial"/>
                <w:b w:val="0"/>
                <w:sz w:val="19"/>
                <w:szCs w:val="19"/>
                <w:lang w:val="en-AU"/>
              </w:rPr>
              <w:t>24</w:t>
            </w:r>
            <w:r w:rsidRPr="002F4DA0">
              <w:rPr>
                <w:rFonts w:asciiTheme="minorHAnsi" w:hAnsiTheme="minorHAnsi" w:cs="Arial"/>
                <w:b w:val="0"/>
                <w:sz w:val="19"/>
                <w:szCs w:val="19"/>
                <w:lang w:val="en-AU"/>
              </w:rPr>
              <w:t xml:space="preserve"> </w:t>
            </w:r>
            <w:r>
              <w:rPr>
                <w:rFonts w:asciiTheme="minorHAnsi" w:hAnsiTheme="minorHAnsi" w:cs="Arial"/>
                <w:b w:val="0"/>
                <w:sz w:val="19"/>
                <w:szCs w:val="19"/>
                <w:lang w:val="en-AU"/>
              </w:rPr>
              <w:t xml:space="preserve">multiple-choice </w:t>
            </w:r>
            <w:r w:rsidRPr="002F4DA0">
              <w:rPr>
                <w:rFonts w:asciiTheme="minorHAnsi" w:hAnsiTheme="minorHAnsi" w:cs="Arial"/>
                <w:b w:val="0"/>
                <w:sz w:val="19"/>
                <w:szCs w:val="19"/>
                <w:lang w:val="en-AU"/>
              </w:rPr>
              <w:t>questions (</w:t>
            </w:r>
            <w:r>
              <w:rPr>
                <w:rFonts w:asciiTheme="minorHAnsi" w:hAnsiTheme="minorHAnsi" w:cs="Arial"/>
                <w:b w:val="0"/>
                <w:sz w:val="19"/>
                <w:szCs w:val="19"/>
                <w:lang w:val="en-AU"/>
              </w:rPr>
              <w:t>24</w:t>
            </w:r>
            <w:r w:rsidRPr="002F4DA0">
              <w:rPr>
                <w:rFonts w:asciiTheme="minorHAnsi" w:hAnsiTheme="minorHAnsi" w:cs="Arial"/>
                <w:b w:val="0"/>
                <w:sz w:val="19"/>
                <w:szCs w:val="19"/>
                <w:lang w:val="en-AU"/>
              </w:rPr>
              <w:t>%)</w:t>
            </w:r>
          </w:p>
          <w:p w14:paraId="2D8BA70B" w14:textId="5F9BC87C" w:rsidR="00C93069" w:rsidRPr="002F4DA0" w:rsidRDefault="00C93069" w:rsidP="00C93069">
            <w:pPr>
              <w:pStyle w:val="Title"/>
              <w:ind w:left="93" w:right="71"/>
              <w:jc w:val="left"/>
              <w:rPr>
                <w:rFonts w:asciiTheme="minorHAnsi" w:hAnsiTheme="minorHAnsi" w:cs="Arial"/>
                <w:b w:val="0"/>
                <w:sz w:val="19"/>
                <w:szCs w:val="19"/>
                <w:lang w:val="en-AU"/>
              </w:rPr>
            </w:pPr>
            <w:r>
              <w:rPr>
                <w:rFonts w:asciiTheme="minorHAnsi" w:hAnsiTheme="minorHAnsi" w:cs="Arial"/>
                <w:b w:val="0"/>
                <w:sz w:val="19"/>
                <w:szCs w:val="19"/>
                <w:lang w:val="en-AU"/>
              </w:rPr>
              <w:t>Section Two: three</w:t>
            </w:r>
            <w:r w:rsidRPr="002F4DA0">
              <w:rPr>
                <w:rFonts w:asciiTheme="minorHAnsi" w:hAnsiTheme="minorHAnsi" w:cs="Arial"/>
                <w:b w:val="0"/>
                <w:sz w:val="19"/>
                <w:szCs w:val="19"/>
                <w:lang w:val="en-AU"/>
              </w:rPr>
              <w:t xml:space="preserve"> data interpretation/short</w:t>
            </w:r>
            <w:r w:rsidR="00344F55">
              <w:rPr>
                <w:rFonts w:asciiTheme="minorHAnsi" w:hAnsiTheme="minorHAnsi" w:cs="Arial"/>
                <w:b w:val="0"/>
                <w:sz w:val="19"/>
                <w:szCs w:val="19"/>
                <w:lang w:val="en-AU"/>
              </w:rPr>
              <w:t xml:space="preserve"> </w:t>
            </w:r>
            <w:r w:rsidRPr="002F4DA0">
              <w:rPr>
                <w:rFonts w:asciiTheme="minorHAnsi" w:hAnsiTheme="minorHAnsi" w:cs="Arial"/>
                <w:b w:val="0"/>
                <w:sz w:val="19"/>
                <w:szCs w:val="19"/>
                <w:lang w:val="en-AU"/>
              </w:rPr>
              <w:t>answer questions (</w:t>
            </w:r>
            <w:r>
              <w:rPr>
                <w:rFonts w:asciiTheme="minorHAnsi" w:hAnsiTheme="minorHAnsi" w:cs="Arial"/>
                <w:b w:val="0"/>
                <w:sz w:val="19"/>
                <w:szCs w:val="19"/>
                <w:lang w:val="en-AU"/>
              </w:rPr>
              <w:t>36</w:t>
            </w:r>
            <w:r w:rsidRPr="002F4DA0">
              <w:rPr>
                <w:rFonts w:asciiTheme="minorHAnsi" w:hAnsiTheme="minorHAnsi" w:cs="Arial"/>
                <w:b w:val="0"/>
                <w:sz w:val="19"/>
                <w:szCs w:val="19"/>
                <w:lang w:val="en-AU"/>
              </w:rPr>
              <w:t>%)</w:t>
            </w:r>
          </w:p>
          <w:p w14:paraId="61941D0C" w14:textId="67728BB8" w:rsidR="00C93069" w:rsidRPr="002F4DA0" w:rsidRDefault="00C93069" w:rsidP="00C93069">
            <w:pPr>
              <w:ind w:left="93" w:right="71"/>
              <w:rPr>
                <w:rFonts w:asciiTheme="minorHAnsi" w:hAnsiTheme="minorHAnsi" w:cs="Arial"/>
                <w:b/>
                <w:bCs/>
                <w:sz w:val="19"/>
                <w:szCs w:val="19"/>
                <w:lang w:val="en-US" w:eastAsia="en-US"/>
              </w:rPr>
            </w:pPr>
            <w:r>
              <w:rPr>
                <w:rFonts w:asciiTheme="minorHAnsi" w:hAnsiTheme="minorHAnsi" w:cs="Arial"/>
                <w:sz w:val="19"/>
                <w:szCs w:val="19"/>
                <w:lang w:val="en-AU"/>
              </w:rPr>
              <w:t>Section Three</w:t>
            </w:r>
            <w:r w:rsidRPr="002F4DA0">
              <w:rPr>
                <w:rFonts w:asciiTheme="minorHAnsi" w:hAnsiTheme="minorHAnsi" w:cs="Arial"/>
                <w:sz w:val="19"/>
                <w:szCs w:val="19"/>
                <w:lang w:val="en-AU"/>
              </w:rPr>
              <w:t xml:space="preserve">: </w:t>
            </w:r>
            <w:r>
              <w:rPr>
                <w:rFonts w:asciiTheme="minorHAnsi" w:hAnsiTheme="minorHAnsi" w:cs="Arial"/>
                <w:sz w:val="19"/>
                <w:szCs w:val="19"/>
                <w:lang w:val="en-AU"/>
              </w:rPr>
              <w:t>two</w:t>
            </w:r>
            <w:r w:rsidRPr="002F4DA0">
              <w:rPr>
                <w:rFonts w:asciiTheme="minorHAnsi" w:hAnsiTheme="minorHAnsi" w:cs="Arial"/>
                <w:sz w:val="19"/>
                <w:szCs w:val="19"/>
                <w:lang w:val="en-AU"/>
              </w:rPr>
              <w:t xml:space="preserve"> essay/extended</w:t>
            </w:r>
            <w:r w:rsidR="00344F55">
              <w:rPr>
                <w:rFonts w:asciiTheme="minorHAnsi" w:hAnsiTheme="minorHAnsi" w:cs="Arial"/>
                <w:sz w:val="19"/>
                <w:szCs w:val="19"/>
                <w:lang w:val="en-AU"/>
              </w:rPr>
              <w:t xml:space="preserve"> </w:t>
            </w:r>
            <w:r>
              <w:rPr>
                <w:rFonts w:asciiTheme="minorHAnsi" w:hAnsiTheme="minorHAnsi" w:cs="Arial"/>
                <w:sz w:val="19"/>
                <w:szCs w:val="19"/>
                <w:lang w:val="en-AU"/>
              </w:rPr>
              <w:t>answer</w:t>
            </w:r>
            <w:r w:rsidRPr="002F4DA0">
              <w:rPr>
                <w:rFonts w:asciiTheme="minorHAnsi" w:hAnsiTheme="minorHAnsi" w:cs="Arial"/>
                <w:sz w:val="19"/>
                <w:szCs w:val="19"/>
                <w:lang w:val="en-AU"/>
              </w:rPr>
              <w:t xml:space="preserve"> question</w:t>
            </w:r>
            <w:r>
              <w:rPr>
                <w:rFonts w:asciiTheme="minorHAnsi" w:hAnsiTheme="minorHAnsi" w:cs="Arial"/>
                <w:sz w:val="19"/>
                <w:szCs w:val="19"/>
                <w:lang w:val="en-AU"/>
              </w:rPr>
              <w:t>s</w:t>
            </w:r>
            <w:r w:rsidRPr="002F4DA0">
              <w:rPr>
                <w:rFonts w:asciiTheme="minorHAnsi" w:hAnsiTheme="minorHAnsi" w:cs="Arial"/>
                <w:sz w:val="19"/>
                <w:szCs w:val="19"/>
                <w:lang w:val="en-AU"/>
              </w:rPr>
              <w:t xml:space="preserve"> from a choice of </w:t>
            </w:r>
            <w:r>
              <w:rPr>
                <w:rFonts w:asciiTheme="minorHAnsi" w:hAnsiTheme="minorHAnsi" w:cs="Arial"/>
                <w:sz w:val="19"/>
                <w:szCs w:val="19"/>
                <w:lang w:val="en-AU"/>
              </w:rPr>
              <w:t>four</w:t>
            </w:r>
            <w:r w:rsidRPr="002F4DA0">
              <w:rPr>
                <w:rFonts w:asciiTheme="minorHAnsi" w:hAnsiTheme="minorHAnsi" w:cs="Arial"/>
                <w:sz w:val="19"/>
                <w:szCs w:val="19"/>
                <w:lang w:val="en-AU"/>
              </w:rPr>
              <w:t xml:space="preserve"> (</w:t>
            </w:r>
            <w:r>
              <w:rPr>
                <w:rFonts w:asciiTheme="minorHAnsi" w:hAnsiTheme="minorHAnsi" w:cs="Arial"/>
                <w:sz w:val="19"/>
                <w:szCs w:val="19"/>
                <w:lang w:val="en-AU"/>
              </w:rPr>
              <w:t>40</w:t>
            </w:r>
            <w:r w:rsidRPr="002F4DA0">
              <w:rPr>
                <w:rFonts w:asciiTheme="minorHAnsi" w:hAnsiTheme="minorHAnsi" w:cs="Arial"/>
                <w:sz w:val="19"/>
                <w:szCs w:val="19"/>
                <w:lang w:val="en-AU"/>
              </w:rPr>
              <w:t>%)</w:t>
            </w:r>
          </w:p>
        </w:tc>
      </w:tr>
      <w:tr w:rsidR="00C93069" w:rsidRPr="00C93069" w14:paraId="685FDAAB" w14:textId="77777777" w:rsidTr="007A282D">
        <w:trPr>
          <w:trHeight w:val="20"/>
        </w:trPr>
        <w:tc>
          <w:tcPr>
            <w:tcW w:w="493" w:type="pct"/>
            <w:shd w:val="clear" w:color="auto" w:fill="E4D8EB" w:themeFill="accent4" w:themeFillTint="66"/>
            <w:vAlign w:val="center"/>
          </w:tcPr>
          <w:p w14:paraId="37D81104" w14:textId="77777777" w:rsidR="00C93069" w:rsidRPr="00C93069" w:rsidRDefault="00C93069" w:rsidP="00C93069">
            <w:pPr>
              <w:spacing w:before="60" w:after="60"/>
              <w:ind w:left="3"/>
              <w:jc w:val="center"/>
              <w:rPr>
                <w:rFonts w:asciiTheme="minorHAnsi" w:hAnsiTheme="minorHAnsi" w:cs="Arial"/>
                <w:bCs/>
                <w:sz w:val="19"/>
                <w:szCs w:val="19"/>
                <w:lang w:val="en-US" w:eastAsia="en-US"/>
              </w:rPr>
            </w:pPr>
            <w:r w:rsidRPr="00C93069">
              <w:rPr>
                <w:rFonts w:asciiTheme="minorHAnsi" w:hAnsiTheme="minorHAnsi" w:cs="Arial"/>
                <w:bCs/>
                <w:sz w:val="19"/>
                <w:szCs w:val="19"/>
                <w:lang w:val="en-US" w:eastAsia="en-US"/>
              </w:rPr>
              <w:t>Total</w:t>
            </w:r>
          </w:p>
        </w:tc>
        <w:tc>
          <w:tcPr>
            <w:tcW w:w="442" w:type="pct"/>
            <w:shd w:val="clear" w:color="auto" w:fill="E4D8EB" w:themeFill="accent4" w:themeFillTint="66"/>
            <w:vAlign w:val="center"/>
          </w:tcPr>
          <w:p w14:paraId="77119C78" w14:textId="77777777" w:rsidR="00C93069" w:rsidRPr="00C93069" w:rsidRDefault="00C93069" w:rsidP="00C93069">
            <w:pPr>
              <w:spacing w:before="60" w:after="60"/>
              <w:ind w:left="93"/>
              <w:jc w:val="center"/>
              <w:rPr>
                <w:rFonts w:asciiTheme="minorHAnsi" w:hAnsiTheme="minorHAnsi" w:cs="Arial"/>
                <w:bCs/>
                <w:sz w:val="19"/>
                <w:szCs w:val="19"/>
                <w:lang w:val="en-US" w:eastAsia="en-US"/>
              </w:rPr>
            </w:pPr>
            <w:r w:rsidRPr="00C93069">
              <w:rPr>
                <w:rFonts w:asciiTheme="minorHAnsi" w:hAnsiTheme="minorHAnsi" w:cs="Arial"/>
                <w:bCs/>
                <w:sz w:val="19"/>
                <w:szCs w:val="19"/>
                <w:lang w:val="en-US" w:eastAsia="en-US"/>
              </w:rPr>
              <w:t>100%</w:t>
            </w:r>
          </w:p>
        </w:tc>
        <w:tc>
          <w:tcPr>
            <w:tcW w:w="434" w:type="pct"/>
            <w:shd w:val="clear" w:color="auto" w:fill="E4D8EB" w:themeFill="accent4" w:themeFillTint="66"/>
            <w:vAlign w:val="center"/>
          </w:tcPr>
          <w:p w14:paraId="79AC9583" w14:textId="77777777" w:rsidR="00C93069" w:rsidRPr="00C93069" w:rsidRDefault="00C93069" w:rsidP="00C93069">
            <w:pPr>
              <w:spacing w:before="60" w:after="60"/>
              <w:jc w:val="center"/>
              <w:rPr>
                <w:rFonts w:asciiTheme="minorHAnsi" w:hAnsiTheme="minorHAnsi" w:cs="Arial"/>
                <w:sz w:val="19"/>
                <w:szCs w:val="19"/>
                <w:lang w:val="en-US" w:eastAsia="en-US"/>
              </w:rPr>
            </w:pPr>
            <w:r w:rsidRPr="00C93069">
              <w:rPr>
                <w:rFonts w:asciiTheme="minorHAnsi" w:hAnsiTheme="minorHAnsi" w:cs="Arial"/>
                <w:sz w:val="19"/>
                <w:szCs w:val="19"/>
                <w:lang w:val="en-US" w:eastAsia="en-US"/>
              </w:rPr>
              <w:t>100%</w:t>
            </w:r>
          </w:p>
        </w:tc>
        <w:tc>
          <w:tcPr>
            <w:tcW w:w="3631" w:type="pct"/>
            <w:gridSpan w:val="2"/>
            <w:shd w:val="clear" w:color="auto" w:fill="E4D8EB" w:themeFill="accent4" w:themeFillTint="66"/>
          </w:tcPr>
          <w:p w14:paraId="6CF0AE69" w14:textId="77777777" w:rsidR="00C93069" w:rsidRPr="00C93069" w:rsidRDefault="00C93069" w:rsidP="00C93069">
            <w:pPr>
              <w:spacing w:before="60" w:after="60"/>
              <w:ind w:left="93" w:right="71"/>
              <w:rPr>
                <w:rFonts w:asciiTheme="minorHAnsi" w:hAnsiTheme="minorHAnsi" w:cs="Arial"/>
                <w:bCs/>
                <w:sz w:val="19"/>
                <w:szCs w:val="19"/>
                <w:lang w:val="en-US" w:eastAsia="en-US"/>
              </w:rPr>
            </w:pPr>
          </w:p>
        </w:tc>
      </w:tr>
    </w:tbl>
    <w:p w14:paraId="4054BAF2" w14:textId="77777777" w:rsidR="00313837" w:rsidRPr="003E6168" w:rsidRDefault="00313837" w:rsidP="003E6168">
      <w:pPr>
        <w:rPr>
          <w:rFonts w:asciiTheme="minorHAnsi" w:hAnsiTheme="minorHAnsi" w:cstheme="minorHAnsi"/>
          <w:sz w:val="16"/>
        </w:rPr>
      </w:pPr>
    </w:p>
    <w:sectPr w:rsidR="00313837" w:rsidRPr="003E6168" w:rsidSect="003E6168">
      <w:headerReference w:type="even" r:id="rId15"/>
      <w:footerReference w:type="even" r:id="rId16"/>
      <w:footerReference w:type="default" r:id="rId17"/>
      <w:headerReference w:type="first" r:id="rId18"/>
      <w:footerReference w:type="first" r:id="rId19"/>
      <w:pgSz w:w="16838" w:h="11906" w:orient="landscape"/>
      <w:pgMar w:top="992" w:right="1440" w:bottom="1134" w:left="1440" w:header="510" w:footer="454"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elinda Calvert" w:date="2020-11-19T14:37:00Z" w:initials="BC">
    <w:p w14:paraId="30E37ACA" w14:textId="53EEC25E" w:rsidR="00A42EFD" w:rsidRDefault="00A42EFD">
      <w:pPr>
        <w:pStyle w:val="CommentText"/>
      </w:pPr>
      <w:r>
        <w:rPr>
          <w:rStyle w:val="CommentReference"/>
        </w:rPr>
        <w:annotationRef/>
      </w:r>
      <w:r>
        <w:rPr>
          <w:noProof/>
        </w:rPr>
        <w:t>P</w:t>
      </w:r>
      <w:r>
        <w:rPr>
          <w:noProof/>
        </w:rPr>
        <w:t>revious revision had</w:t>
      </w:r>
      <w:r>
        <w:rPr>
          <w:noProof/>
        </w:rPr>
        <w:t xml:space="preserve"> &lt;Week 3&gt; and Juanita queried "in Sample Course Outline, Task 6 is listed at beginning of Week 4."</w:t>
      </w:r>
      <w:r>
        <w:rPr>
          <w:noProof/>
        </w:rPr>
        <w:br/>
        <w:t>The PC went ahead and changed it to &lt;Weel 4&gt; without turning Track Changes 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E37AC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17DA0" w14:textId="77777777" w:rsidR="00726087" w:rsidRDefault="00726087" w:rsidP="00E35001">
      <w:r>
        <w:separator/>
      </w:r>
    </w:p>
  </w:endnote>
  <w:endnote w:type="continuationSeparator" w:id="0">
    <w:p w14:paraId="7DF0D970" w14:textId="77777777" w:rsidR="00726087" w:rsidRDefault="00726087"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98C31" w14:textId="6B037B61" w:rsidR="002F237B" w:rsidRPr="00DE34C4" w:rsidRDefault="002F237B" w:rsidP="003E6168">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color w:val="342568"/>
        <w:sz w:val="16"/>
        <w:szCs w:val="16"/>
      </w:rPr>
      <w:t>2015/50449</w:t>
    </w:r>
    <w:r w:rsidR="007A53EB">
      <w:rPr>
        <w:rFonts w:ascii="Franklin Gothic Book" w:hAnsi="Franklin Gothic Book"/>
        <w:color w:val="342568"/>
        <w:sz w:val="16"/>
        <w:szCs w:val="16"/>
      </w:rPr>
      <w:t>v</w:t>
    </w:r>
    <w:r w:rsidR="00A224FE">
      <w:rPr>
        <w:rFonts w:ascii="Franklin Gothic Book" w:hAnsi="Franklin Gothic Book"/>
        <w:color w:val="342568"/>
        <w:sz w:val="16"/>
        <w:szCs w:val="16"/>
      </w:rP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AFE62" w14:textId="77777777" w:rsidR="002F237B" w:rsidRPr="00DE34C4" w:rsidRDefault="002F237B" w:rsidP="00D40025">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4661D" w14:textId="77777777" w:rsidR="002F237B" w:rsidRPr="002F4DA0" w:rsidRDefault="002F237B" w:rsidP="003E6168">
    <w:pPr>
      <w:pStyle w:val="Footer"/>
      <w:pBdr>
        <w:top w:val="single" w:sz="8" w:space="4" w:color="5C815C"/>
      </w:pBdr>
      <w:tabs>
        <w:tab w:val="clear" w:pos="4513"/>
        <w:tab w:val="clear" w:pos="9026"/>
      </w:tabs>
      <w:ind w:left="-567" w:right="-501"/>
      <w:rPr>
        <w:rFonts w:ascii="Franklin Gothic Book" w:hAnsi="Franklin Gothic Book"/>
        <w:color w:val="342568"/>
        <w:sz w:val="18"/>
      </w:rPr>
    </w:pPr>
    <w:r>
      <w:rPr>
        <w:rFonts w:ascii="Franklin Gothic Book" w:hAnsi="Franklin Gothic Book"/>
        <w:b/>
        <w:noProof/>
        <w:color w:val="342568"/>
        <w:sz w:val="18"/>
        <w:szCs w:val="18"/>
      </w:rPr>
      <w:t>Sample assessment outline</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Economics</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ATAR</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12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CC98D" w14:textId="77777777" w:rsidR="002F237B" w:rsidRPr="00897899" w:rsidRDefault="002F237B" w:rsidP="00897899">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&lt;</w:t>
    </w:r>
    <w:r w:rsidRPr="00D41604">
      <w:rPr>
        <w:rFonts w:ascii="Franklin Gothic Book" w:hAnsi="Franklin Gothic Book"/>
        <w:b/>
        <w:noProof/>
        <w:color w:val="342568"/>
        <w:sz w:val="18"/>
        <w:szCs w:val="18"/>
      </w:rPr>
      <w:t>Course name</w:t>
    </w:r>
    <w:r>
      <w:rPr>
        <w:rFonts w:ascii="Franklin Gothic Book" w:hAnsi="Franklin Gothic Book"/>
        <w:b/>
        <w:noProof/>
        <w:color w:val="342568"/>
        <w:sz w:val="18"/>
        <w:szCs w:val="18"/>
      </w:rPr>
      <w:t>&gt;</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64652" w14:textId="77777777" w:rsidR="002F237B" w:rsidRPr="00A41897" w:rsidRDefault="002F237B" w:rsidP="003E6168">
    <w:pPr>
      <w:pStyle w:val="Footer"/>
      <w:pBdr>
        <w:top w:val="single" w:sz="8" w:space="4" w:color="5C815C"/>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Sample assessment outline</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Economics</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ATAR</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02BB3" w14:textId="77777777" w:rsidR="00726087" w:rsidRDefault="00726087" w:rsidP="00E35001">
      <w:r>
        <w:separator/>
      </w:r>
    </w:p>
  </w:footnote>
  <w:footnote w:type="continuationSeparator" w:id="0">
    <w:p w14:paraId="393F310E" w14:textId="77777777" w:rsidR="00726087" w:rsidRDefault="00726087"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187F4" w14:textId="77777777" w:rsidR="002F237B" w:rsidRDefault="002F237B" w:rsidP="006F6002">
    <w:pPr>
      <w:pStyle w:val="Header"/>
      <w:ind w:left="-709"/>
    </w:pPr>
    <w:r>
      <w:rPr>
        <w:noProof/>
        <w:lang w:val="en-AU"/>
      </w:rPr>
      <w:drawing>
        <wp:inline distT="0" distB="0" distL="0" distR="0" wp14:anchorId="5E2C1509" wp14:editId="5C2FF274">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59C97DA5" w14:textId="77777777" w:rsidR="002F237B" w:rsidRDefault="002F2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D6856" w14:textId="016E55F7" w:rsidR="002F237B" w:rsidRPr="008B56C8" w:rsidRDefault="002F237B" w:rsidP="003E6168">
    <w:pPr>
      <w:pStyle w:val="Header"/>
      <w:pBdr>
        <w:bottom w:val="single" w:sz="8" w:space="1" w:color="5C815C"/>
      </w:pBdr>
      <w:tabs>
        <w:tab w:val="clear" w:pos="4513"/>
        <w:tab w:val="clear" w:pos="9026"/>
      </w:tabs>
      <w:ind w:left="-567" w:right="13674"/>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3E6168">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p w14:paraId="574888AD" w14:textId="77777777" w:rsidR="002F237B" w:rsidRDefault="002F23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E4933" w14:textId="1C4C2D24" w:rsidR="002F237B" w:rsidRPr="007A53EB" w:rsidRDefault="002F237B" w:rsidP="003E6168">
    <w:pPr>
      <w:pStyle w:val="Header"/>
      <w:pBdr>
        <w:bottom w:val="single" w:sz="8" w:space="1" w:color="5C815C"/>
      </w:pBdr>
      <w:tabs>
        <w:tab w:val="clear" w:pos="4513"/>
        <w:tab w:val="clear" w:pos="9026"/>
      </w:tabs>
      <w:ind w:left="13892" w:right="-1351"/>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A42EFD">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162B00"/>
    <w:multiLevelType w:val="singleLevel"/>
    <w:tmpl w:val="FB26AA9E"/>
    <w:lvl w:ilvl="0">
      <w:numFmt w:val="decimal"/>
      <w:pStyle w:val="csbullet"/>
      <w:lvlText w:val=""/>
      <w:lvlJc w:val="left"/>
      <w:pPr>
        <w:ind w:left="0" w:firstLine="0"/>
      </w:pPr>
    </w:lvl>
  </w:abstractNum>
  <w:abstractNum w:abstractNumId="4"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linda Calvert">
    <w15:presenceInfo w15:providerId="AD" w15:userId="S-1-5-21-2064384965-1215889828-285021542-2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65"/>
    <w:rsid w:val="00002441"/>
    <w:rsid w:val="0000372D"/>
    <w:rsid w:val="00063EBF"/>
    <w:rsid w:val="00065CF4"/>
    <w:rsid w:val="00094B98"/>
    <w:rsid w:val="000C59E4"/>
    <w:rsid w:val="000E7BC5"/>
    <w:rsid w:val="00116620"/>
    <w:rsid w:val="00140637"/>
    <w:rsid w:val="00142B54"/>
    <w:rsid w:val="001445E3"/>
    <w:rsid w:val="0017191C"/>
    <w:rsid w:val="0018574A"/>
    <w:rsid w:val="001B2B14"/>
    <w:rsid w:val="001C76DA"/>
    <w:rsid w:val="00202314"/>
    <w:rsid w:val="00206296"/>
    <w:rsid w:val="0025196F"/>
    <w:rsid w:val="002564D2"/>
    <w:rsid w:val="002A7D42"/>
    <w:rsid w:val="002B44A6"/>
    <w:rsid w:val="002C3280"/>
    <w:rsid w:val="002F237B"/>
    <w:rsid w:val="002F4DA0"/>
    <w:rsid w:val="00307024"/>
    <w:rsid w:val="00313837"/>
    <w:rsid w:val="003228B4"/>
    <w:rsid w:val="0033484E"/>
    <w:rsid w:val="00344F55"/>
    <w:rsid w:val="003607F1"/>
    <w:rsid w:val="00361B00"/>
    <w:rsid w:val="00363910"/>
    <w:rsid w:val="003710FF"/>
    <w:rsid w:val="00374334"/>
    <w:rsid w:val="00396A4D"/>
    <w:rsid w:val="003B55B9"/>
    <w:rsid w:val="003C0817"/>
    <w:rsid w:val="003C2E8B"/>
    <w:rsid w:val="003D60C7"/>
    <w:rsid w:val="003E6168"/>
    <w:rsid w:val="003F1869"/>
    <w:rsid w:val="00421856"/>
    <w:rsid w:val="004736E2"/>
    <w:rsid w:val="00473C65"/>
    <w:rsid w:val="00490A05"/>
    <w:rsid w:val="004D269B"/>
    <w:rsid w:val="004F5F5A"/>
    <w:rsid w:val="005107FE"/>
    <w:rsid w:val="005316C7"/>
    <w:rsid w:val="00537C20"/>
    <w:rsid w:val="00552EF2"/>
    <w:rsid w:val="00571385"/>
    <w:rsid w:val="00591E7D"/>
    <w:rsid w:val="005B4B65"/>
    <w:rsid w:val="005B5857"/>
    <w:rsid w:val="005D1FD8"/>
    <w:rsid w:val="005F2D92"/>
    <w:rsid w:val="00601388"/>
    <w:rsid w:val="00625E68"/>
    <w:rsid w:val="006402C6"/>
    <w:rsid w:val="0065312A"/>
    <w:rsid w:val="006543CB"/>
    <w:rsid w:val="0066243D"/>
    <w:rsid w:val="006A7BF7"/>
    <w:rsid w:val="006D0A00"/>
    <w:rsid w:val="006D760B"/>
    <w:rsid w:val="006E3177"/>
    <w:rsid w:val="006F6002"/>
    <w:rsid w:val="00726087"/>
    <w:rsid w:val="007A282D"/>
    <w:rsid w:val="007A53EB"/>
    <w:rsid w:val="007C5B95"/>
    <w:rsid w:val="007D70D1"/>
    <w:rsid w:val="00840D10"/>
    <w:rsid w:val="00897899"/>
    <w:rsid w:val="008A310B"/>
    <w:rsid w:val="008A712A"/>
    <w:rsid w:val="008B35EB"/>
    <w:rsid w:val="008F57C3"/>
    <w:rsid w:val="008F71AF"/>
    <w:rsid w:val="00907887"/>
    <w:rsid w:val="00910125"/>
    <w:rsid w:val="00910CBA"/>
    <w:rsid w:val="0094125D"/>
    <w:rsid w:val="0094167B"/>
    <w:rsid w:val="009905AB"/>
    <w:rsid w:val="009E38A1"/>
    <w:rsid w:val="009F6C12"/>
    <w:rsid w:val="00A14F51"/>
    <w:rsid w:val="00A224FE"/>
    <w:rsid w:val="00A3348F"/>
    <w:rsid w:val="00A42EFD"/>
    <w:rsid w:val="00A44EC6"/>
    <w:rsid w:val="00A57E85"/>
    <w:rsid w:val="00A75CE9"/>
    <w:rsid w:val="00A760ED"/>
    <w:rsid w:val="00AB2557"/>
    <w:rsid w:val="00AC1867"/>
    <w:rsid w:val="00AE0DE6"/>
    <w:rsid w:val="00AF06B8"/>
    <w:rsid w:val="00AF607B"/>
    <w:rsid w:val="00AF6B40"/>
    <w:rsid w:val="00B329C8"/>
    <w:rsid w:val="00B36723"/>
    <w:rsid w:val="00B62163"/>
    <w:rsid w:val="00B767B6"/>
    <w:rsid w:val="00BA2224"/>
    <w:rsid w:val="00BB0BC2"/>
    <w:rsid w:val="00BB41A7"/>
    <w:rsid w:val="00BC29F2"/>
    <w:rsid w:val="00BE5D45"/>
    <w:rsid w:val="00C00658"/>
    <w:rsid w:val="00C33853"/>
    <w:rsid w:val="00C65446"/>
    <w:rsid w:val="00C7286A"/>
    <w:rsid w:val="00C85034"/>
    <w:rsid w:val="00C93069"/>
    <w:rsid w:val="00C964D2"/>
    <w:rsid w:val="00CC3183"/>
    <w:rsid w:val="00CC4C5E"/>
    <w:rsid w:val="00CC53E5"/>
    <w:rsid w:val="00CD6BE0"/>
    <w:rsid w:val="00CE013A"/>
    <w:rsid w:val="00CF2B72"/>
    <w:rsid w:val="00D24944"/>
    <w:rsid w:val="00D345D8"/>
    <w:rsid w:val="00D40025"/>
    <w:rsid w:val="00D63D75"/>
    <w:rsid w:val="00DC0357"/>
    <w:rsid w:val="00DC04C7"/>
    <w:rsid w:val="00E045B3"/>
    <w:rsid w:val="00E335A4"/>
    <w:rsid w:val="00E35001"/>
    <w:rsid w:val="00E606D7"/>
    <w:rsid w:val="00E624DE"/>
    <w:rsid w:val="00E63282"/>
    <w:rsid w:val="00E63C3E"/>
    <w:rsid w:val="00EC4F86"/>
    <w:rsid w:val="00ED43E6"/>
    <w:rsid w:val="00ED4901"/>
    <w:rsid w:val="00F159DB"/>
    <w:rsid w:val="00F1765B"/>
    <w:rsid w:val="00F261F4"/>
    <w:rsid w:val="00F3099A"/>
    <w:rsid w:val="00F37C74"/>
    <w:rsid w:val="00F60A46"/>
    <w:rsid w:val="00F6662F"/>
    <w:rsid w:val="00F736E5"/>
    <w:rsid w:val="00F97BE1"/>
    <w:rsid w:val="00FF5EE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9444894"/>
  <w15:docId w15:val="{56E2B3CD-158E-4F56-B98C-904AB14A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9F2"/>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character" w:styleId="CommentReference">
    <w:name w:val="annotation reference"/>
    <w:basedOn w:val="DefaultParagraphFont"/>
    <w:uiPriority w:val="99"/>
    <w:semiHidden/>
    <w:unhideWhenUsed/>
    <w:rsid w:val="00910CBA"/>
    <w:rPr>
      <w:sz w:val="16"/>
      <w:szCs w:val="16"/>
    </w:rPr>
  </w:style>
  <w:style w:type="paragraph" w:styleId="CommentText">
    <w:name w:val="annotation text"/>
    <w:basedOn w:val="Normal"/>
    <w:link w:val="CommentTextChar"/>
    <w:uiPriority w:val="99"/>
    <w:semiHidden/>
    <w:unhideWhenUsed/>
    <w:rsid w:val="00910CBA"/>
    <w:rPr>
      <w:sz w:val="20"/>
      <w:szCs w:val="20"/>
    </w:rPr>
  </w:style>
  <w:style w:type="character" w:customStyle="1" w:styleId="CommentTextChar">
    <w:name w:val="Comment Text Char"/>
    <w:basedOn w:val="DefaultParagraphFont"/>
    <w:link w:val="CommentText"/>
    <w:uiPriority w:val="99"/>
    <w:semiHidden/>
    <w:rsid w:val="00910CBA"/>
    <w:rPr>
      <w:rFonts w:ascii="Arial" w:eastAsia="Times New Roman" w:hAnsi="Arial" w:cs="Times New Roman"/>
      <w:sz w:val="20"/>
      <w:szCs w:val="20"/>
      <w:lang w:val="it-IT" w:eastAsia="en-AU"/>
    </w:rPr>
  </w:style>
  <w:style w:type="paragraph" w:styleId="CommentSubject">
    <w:name w:val="annotation subject"/>
    <w:basedOn w:val="CommentText"/>
    <w:next w:val="CommentText"/>
    <w:link w:val="CommentSubjectChar"/>
    <w:uiPriority w:val="99"/>
    <w:semiHidden/>
    <w:unhideWhenUsed/>
    <w:rsid w:val="00910CBA"/>
    <w:rPr>
      <w:b/>
      <w:bCs/>
    </w:rPr>
  </w:style>
  <w:style w:type="character" w:customStyle="1" w:styleId="CommentSubjectChar">
    <w:name w:val="Comment Subject Char"/>
    <w:basedOn w:val="CommentTextChar"/>
    <w:link w:val="CommentSubject"/>
    <w:uiPriority w:val="99"/>
    <w:semiHidden/>
    <w:rsid w:val="00910CBA"/>
    <w:rPr>
      <w:rFonts w:ascii="Arial" w:eastAsia="Times New Roman" w:hAnsi="Arial" w:cs="Times New Roman"/>
      <w:b/>
      <w:bCs/>
      <w:sz w:val="20"/>
      <w:szCs w:val="20"/>
      <w:lang w:val="it-IT" w:eastAsia="en-AU"/>
    </w:rPr>
  </w:style>
  <w:style w:type="character" w:styleId="PlaceholderText">
    <w:name w:val="Placeholder Text"/>
    <w:basedOn w:val="DefaultParagraphFont"/>
    <w:uiPriority w:val="99"/>
    <w:semiHidden/>
    <w:rsid w:val="00625E68"/>
    <w:rPr>
      <w:color w:val="808080"/>
    </w:rPr>
  </w:style>
  <w:style w:type="character" w:styleId="Hyperlink">
    <w:name w:val="Hyperlink"/>
    <w:rsid w:val="0066243D"/>
    <w:rPr>
      <w:rFonts w:asciiTheme="minorHAnsi" w:hAnsiTheme="minorHAnsi"/>
      <w:color w:val="580F8B"/>
      <w:sz w:val="16"/>
      <w:u w:val="single" w:color="5D3972" w:themeColor="accent2"/>
    </w:rPr>
  </w:style>
  <w:style w:type="paragraph" w:styleId="Revision">
    <w:name w:val="Revision"/>
    <w:hidden/>
    <w:uiPriority w:val="99"/>
    <w:semiHidden/>
    <w:rsid w:val="00A42EFD"/>
    <w:pPr>
      <w:spacing w:after="0" w:line="240" w:lineRule="auto"/>
    </w:pPr>
    <w:rPr>
      <w:rFonts w:ascii="Arial" w:eastAsia="Times New Roman" w:hAnsi="Arial" w:cs="Times New Roman"/>
      <w:lang w:val="it-IT"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microsoft.com/office/2011/relationships/commentsExtended" Target="commentsExtended.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FDAC6-7A2A-474E-AE7C-05BF4C11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Civa;Nick.Ognenis@scsa.wa.edu.au</dc:creator>
  <cp:lastModifiedBy>Belinda Calvert</cp:lastModifiedBy>
  <cp:revision>39</cp:revision>
  <cp:lastPrinted>2020-07-16T01:44:00Z</cp:lastPrinted>
  <dcterms:created xsi:type="dcterms:W3CDTF">2015-09-01T01:00:00Z</dcterms:created>
  <dcterms:modified xsi:type="dcterms:W3CDTF">2020-11-19T06:39:00Z</dcterms:modified>
</cp:coreProperties>
</file>