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948" w:rsidRDefault="00D93948" w:rsidP="00D93948">
      <w:bookmarkStart w:id="0" w:name="_Toc381793882"/>
      <w:bookmarkStart w:id="1" w:name="_Toc359503799"/>
      <w:bookmarkStart w:id="2" w:name="_Toc358372280"/>
    </w:p>
    <w:p w:rsidR="00D93948" w:rsidRPr="006652C4" w:rsidRDefault="00D93948" w:rsidP="00D93948">
      <w:pPr>
        <w:jc w:val="center"/>
        <w:rPr>
          <w:b/>
          <w:bCs/>
          <w:sz w:val="44"/>
          <w:szCs w:val="44"/>
        </w:rPr>
      </w:pPr>
    </w:p>
    <w:p w:rsidR="00D93948" w:rsidRDefault="00D93948" w:rsidP="00D93948">
      <w:pPr>
        <w:tabs>
          <w:tab w:val="left" w:pos="3552"/>
        </w:tabs>
        <w:jc w:val="center"/>
        <w:rPr>
          <w:b/>
          <w:bCs/>
          <w:sz w:val="44"/>
          <w:szCs w:val="44"/>
        </w:rPr>
      </w:pPr>
    </w:p>
    <w:p w:rsidR="00D93948" w:rsidRPr="006652C4" w:rsidRDefault="00D93948" w:rsidP="00D93948">
      <w:pPr>
        <w:jc w:val="center"/>
        <w:rPr>
          <w:b/>
          <w:bCs/>
          <w:sz w:val="44"/>
          <w:szCs w:val="44"/>
        </w:rPr>
      </w:pPr>
    </w:p>
    <w:p w:rsidR="00D93948" w:rsidRDefault="00D93948" w:rsidP="00D93948">
      <w:pPr>
        <w:jc w:val="center"/>
        <w:rPr>
          <w:b/>
          <w:bCs/>
          <w:sz w:val="40"/>
          <w:szCs w:val="40"/>
        </w:rPr>
      </w:pPr>
    </w:p>
    <w:p w:rsidR="00D93948" w:rsidRPr="007701F7" w:rsidRDefault="00D93948" w:rsidP="00D93948">
      <w:pPr>
        <w:jc w:val="center"/>
        <w:rPr>
          <w:b/>
          <w:bCs/>
          <w:szCs w:val="40"/>
        </w:rPr>
      </w:pPr>
    </w:p>
    <w:p w:rsidR="00D93948" w:rsidRPr="0074708C" w:rsidRDefault="00D93948" w:rsidP="00D93948">
      <w:pPr>
        <w:jc w:val="center"/>
        <w:rPr>
          <w:b/>
          <w:bCs/>
          <w:sz w:val="40"/>
          <w:szCs w:val="40"/>
        </w:rPr>
      </w:pPr>
      <w:r>
        <w:rPr>
          <w:b/>
          <w:bCs/>
          <w:sz w:val="40"/>
          <w:szCs w:val="40"/>
        </w:rPr>
        <w:t xml:space="preserve">Economics </w:t>
      </w:r>
      <w:r w:rsidRPr="0074708C">
        <w:rPr>
          <w:b/>
          <w:bCs/>
          <w:sz w:val="40"/>
          <w:szCs w:val="40"/>
        </w:rPr>
        <w:t xml:space="preserve">General </w:t>
      </w:r>
      <w:r>
        <w:rPr>
          <w:b/>
          <w:bCs/>
          <w:sz w:val="40"/>
          <w:szCs w:val="40"/>
        </w:rPr>
        <w:t xml:space="preserve">Course </w:t>
      </w:r>
      <w:r w:rsidRPr="0074708C">
        <w:rPr>
          <w:b/>
          <w:bCs/>
          <w:sz w:val="40"/>
          <w:szCs w:val="40"/>
        </w:rPr>
        <w:t>Year 12</w:t>
      </w:r>
    </w:p>
    <w:p w:rsidR="00D93948" w:rsidRPr="0065454B" w:rsidRDefault="00D93948" w:rsidP="00D93948">
      <w:pPr>
        <w:jc w:val="center"/>
        <w:rPr>
          <w:rStyle w:val="Strong"/>
        </w:rPr>
      </w:pPr>
    </w:p>
    <w:p w:rsidR="00D93948" w:rsidRPr="0074708C" w:rsidRDefault="00D93948" w:rsidP="00D93948">
      <w:pPr>
        <w:jc w:val="center"/>
        <w:rPr>
          <w:b/>
          <w:bCs/>
          <w:sz w:val="40"/>
          <w:szCs w:val="40"/>
        </w:rPr>
      </w:pPr>
      <w:r w:rsidRPr="0074708C">
        <w:rPr>
          <w:b/>
          <w:bCs/>
          <w:sz w:val="40"/>
          <w:szCs w:val="40"/>
        </w:rPr>
        <w:t xml:space="preserve">Selected Unit 3 </w:t>
      </w:r>
      <w:r>
        <w:rPr>
          <w:b/>
          <w:bCs/>
          <w:sz w:val="40"/>
          <w:szCs w:val="40"/>
        </w:rPr>
        <w:t xml:space="preserve">syllabus </w:t>
      </w:r>
      <w:r w:rsidRPr="0074708C">
        <w:rPr>
          <w:b/>
          <w:bCs/>
          <w:sz w:val="40"/>
          <w:szCs w:val="40"/>
        </w:rPr>
        <w:t xml:space="preserve">content for the </w:t>
      </w:r>
    </w:p>
    <w:p w:rsidR="00D93948" w:rsidRPr="00E0618D" w:rsidRDefault="00D93948" w:rsidP="00D93948">
      <w:pPr>
        <w:jc w:val="center"/>
        <w:rPr>
          <w:rStyle w:val="Strong"/>
        </w:rPr>
      </w:pPr>
    </w:p>
    <w:p w:rsidR="00D93948" w:rsidRPr="0074708C" w:rsidRDefault="00D93948" w:rsidP="00D93948">
      <w:pPr>
        <w:jc w:val="center"/>
        <w:rPr>
          <w:b/>
          <w:bCs/>
          <w:sz w:val="40"/>
          <w:szCs w:val="40"/>
        </w:rPr>
      </w:pPr>
      <w:r w:rsidRPr="0074708C">
        <w:rPr>
          <w:b/>
          <w:bCs/>
          <w:sz w:val="40"/>
          <w:szCs w:val="40"/>
        </w:rPr>
        <w:t>Externally set task 2017</w:t>
      </w:r>
    </w:p>
    <w:p w:rsidR="00D93948" w:rsidRDefault="00D93948" w:rsidP="00D93948">
      <w:pPr>
        <w:rPr>
          <w:b/>
          <w:bCs/>
          <w:sz w:val="44"/>
          <w:szCs w:val="44"/>
        </w:rPr>
      </w:pPr>
    </w:p>
    <w:p w:rsidR="00D93948" w:rsidRDefault="00D93948" w:rsidP="00D93948">
      <w:pPr>
        <w:rPr>
          <w:b/>
          <w:bCs/>
          <w:sz w:val="44"/>
          <w:szCs w:val="44"/>
        </w:rPr>
      </w:pPr>
    </w:p>
    <w:p w:rsidR="00D93948" w:rsidRDefault="00D93948" w:rsidP="00D93948">
      <w:pPr>
        <w:rPr>
          <w:b/>
          <w:bCs/>
          <w:sz w:val="44"/>
          <w:szCs w:val="44"/>
        </w:rPr>
      </w:pPr>
    </w:p>
    <w:p w:rsidR="00D93948" w:rsidRDefault="00D93948" w:rsidP="00D93948">
      <w:pPr>
        <w:rPr>
          <w:b/>
          <w:bCs/>
          <w:sz w:val="44"/>
          <w:szCs w:val="44"/>
        </w:rPr>
      </w:pPr>
    </w:p>
    <w:p w:rsidR="00D93948" w:rsidRPr="0074708C" w:rsidRDefault="00D93948" w:rsidP="00D93948">
      <w:pPr>
        <w:rPr>
          <w:b/>
          <w:bCs/>
          <w:sz w:val="44"/>
          <w:szCs w:val="44"/>
        </w:rPr>
      </w:pPr>
      <w:r>
        <w:rPr>
          <w:noProof/>
          <w:lang w:eastAsia="zh-CN"/>
        </w:rPr>
        <mc:AlternateContent>
          <mc:Choice Requires="wps">
            <w:drawing>
              <wp:anchor distT="0" distB="0" distL="114300" distR="114300" simplePos="0" relativeHeight="251659264" behindDoc="0" locked="0" layoutInCell="1" allowOverlap="1" wp14:anchorId="0B010BF9" wp14:editId="42350F72">
                <wp:simplePos x="0" y="0"/>
                <wp:positionH relativeFrom="column">
                  <wp:posOffset>346166</wp:posOffset>
                </wp:positionH>
                <wp:positionV relativeFrom="paragraph">
                  <wp:posOffset>144780</wp:posOffset>
                </wp:positionV>
                <wp:extent cx="5693410" cy="2351314"/>
                <wp:effectExtent l="0" t="0" r="2159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2351314"/>
                        </a:xfrm>
                        <a:prstGeom prst="rect">
                          <a:avLst/>
                        </a:prstGeom>
                        <a:solidFill>
                          <a:srgbClr val="FFFFFF"/>
                        </a:solidFill>
                        <a:ln w="9525">
                          <a:solidFill>
                            <a:srgbClr val="000000"/>
                          </a:solidFill>
                          <a:miter lim="800000"/>
                          <a:headEnd/>
                          <a:tailEnd/>
                        </a:ln>
                      </wps:spPr>
                      <wps:txbx>
                        <w:txbxContent>
                          <w:p w:rsidR="00D93948" w:rsidRPr="002A6754" w:rsidRDefault="00D93948" w:rsidP="00D93948">
                            <w:pPr>
                              <w:spacing w:after="0"/>
                            </w:pPr>
                            <w:r w:rsidRPr="002A6754">
                              <w:t xml:space="preserve">This document is an extract from the </w:t>
                            </w:r>
                            <w:r>
                              <w:rPr>
                                <w:i/>
                              </w:rPr>
                              <w:t>Economics</w:t>
                            </w:r>
                            <w:r w:rsidRPr="002A6754">
                              <w:rPr>
                                <w:i/>
                              </w:rPr>
                              <w:t xml:space="preserve"> General Course Year 12 syllabus</w:t>
                            </w:r>
                            <w:r w:rsidRPr="002A6754">
                              <w:t xml:space="preserve">, featuring all of the content for Unit 3. The content that has been highlighted in the document is the content on which the </w:t>
                            </w:r>
                            <w:proofErr w:type="gramStart"/>
                            <w:r w:rsidRPr="002A6754">
                              <w:t>Externally</w:t>
                            </w:r>
                            <w:proofErr w:type="gramEnd"/>
                            <w:r w:rsidRPr="002A6754">
                              <w:t xml:space="preserve"> set task (EST) for 2017 will be based.</w:t>
                            </w:r>
                          </w:p>
                          <w:p w:rsidR="00D93948" w:rsidRPr="002A6754" w:rsidRDefault="00D93948" w:rsidP="00D93948">
                            <w:pPr>
                              <w:spacing w:after="0"/>
                            </w:pPr>
                          </w:p>
                          <w:p w:rsidR="00D93948" w:rsidRPr="002A6754" w:rsidRDefault="00D93948" w:rsidP="00D93948">
                            <w:pPr>
                              <w:spacing w:after="0"/>
                            </w:pPr>
                            <w:r w:rsidRPr="002A6754">
                              <w:t xml:space="preserve">All students enrolled in the course are required to complete an EST. The EST is an assessment task which is set by the Authority and distributed to schools for administering to students. The EST will be administered in schools during Term 2, 2017 under standard test conditions. The EST will take 50 minutes. </w:t>
                            </w:r>
                          </w:p>
                          <w:p w:rsidR="00D93948" w:rsidRPr="002A6754" w:rsidRDefault="00D93948" w:rsidP="00D93948">
                            <w:pPr>
                              <w:spacing w:after="0"/>
                            </w:pPr>
                          </w:p>
                          <w:p w:rsidR="00D93948" w:rsidRPr="002A6754" w:rsidRDefault="00D93948" w:rsidP="00D93948">
                            <w:pPr>
                              <w:pStyle w:val="Default"/>
                              <w:rPr>
                                <w:sz w:val="22"/>
                                <w:szCs w:val="22"/>
                              </w:rPr>
                            </w:pPr>
                            <w:r w:rsidRPr="002A6754">
                              <w:rPr>
                                <w:sz w:val="22"/>
                                <w:szCs w:val="22"/>
                              </w:rPr>
                              <w:t xml:space="preserve">The EST will be marked by teachers in each school using a marking key provided by the Authority. The EST is included in the assessment table in the syllabus as a separate assessment type with a weighting of 15% for the pair of units.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10BF9" id="_x0000_t202" coordsize="21600,21600" o:spt="202" path="m,l,21600r21600,l21600,xe">
                <v:stroke joinstyle="miter"/>
                <v:path gradientshapeok="t" o:connecttype="rect"/>
              </v:shapetype>
              <v:shape id="Text Box 5" o:spid="_x0000_s1026" type="#_x0000_t202" style="position:absolute;margin-left:27.25pt;margin-top:11.4pt;width:448.3pt;height:18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UdKwIAAFEEAAAOAAAAZHJzL2Uyb0RvYy54bWysVNtu2zAMfR+wfxD0vjhO4q4x4hRdugwD&#10;ugvQ7gNkWbaFyaImKbGzry8lu1l2exnmB4EUqUPykPTmZugUOQrrJOiCprM5JUJzqKRuCvrlcf/q&#10;mhLnma6YAi0KehKO3mxfvtj0JhcLaEFVwhIE0S7vTUFb702eJI63omNuBkZoNNZgO+ZRtU1SWdYj&#10;eqeSxXx+lfRgK2OBC+fw9m400m3Er2vB/ae6dsITVVDMzcfTxrMMZ7LdsLyxzLSST2mwf8iiY1Jj&#10;0DPUHfOMHKz8DaqT3IKD2s84dAnUteQi1oDVpPNfqnlomRGxFiTHmTNN7v/B8o/Hz5bIqqBLSjTr&#10;sEWPYvDkDQwkC+z0xuXo9GDQzQ94jV2OlTpzD/yrIxp2LdONuLUW+lawCrNLw8vk4umI4wJI2X+A&#10;CsOwg4cINNS2C9QhGQTRsUunc2dCKhwvs6v1cpWiiaNtsczSZbqKMVj+/NxY598J6EgQCmqx9RGe&#10;He+dD+mw/NklRHOgZLWXSkXFNuVOWXJkOCb7+E3oP7kpTfqCrrNFNjLwV4h5/P4E0UmP865kV9Dr&#10;sxPLA29vdRWn0TOpRhlTVnoiMnA3suiHcpgaU0J1QkotjHONe4hCC/Y7JT3OdEHdtwOzghL1XmNb&#10;1ulqFZYgKqvs9QIVe2kpLy1Mc4QqqKdkFHd+XJyDsbJpMdI4CBpusZW1jCSHno9ZTXnj3Ebupx0L&#10;i3GpR68ff4LtEwAAAP//AwBQSwMEFAAGAAgAAAAhAJtWfEDgAAAACQEAAA8AAABkcnMvZG93bnJl&#10;di54bWxMj81OwzAQhO9IvIO1SFwQdX6a0oQ4FUIC0RsUBFc33iYR9jrYbhreHnOC42hGM9/Um9lo&#10;NqHzgyUB6SIBhtRaNVAn4O314XoNzAdJSmpLKOAbPWya87NaVsqe6AWnXehYLCFfSQF9CGPFuW97&#10;NNIv7IgUvYN1RoYoXceVk6dYbjTPkmTFjRwoLvRyxPse28/d0QhYL5+mD7/Nn9/b1UGX4epmevxy&#10;QlxezHe3wALO4S8Mv/gRHZrItLdHUp5pAcWyiEkBWRYfRL8s0hTYXkBe5inwpub/HzQ/AAAA//8D&#10;AFBLAQItABQABgAIAAAAIQC2gziS/gAAAOEBAAATAAAAAAAAAAAAAAAAAAAAAABbQ29udGVudF9U&#10;eXBlc10ueG1sUEsBAi0AFAAGAAgAAAAhADj9If/WAAAAlAEAAAsAAAAAAAAAAAAAAAAALwEAAF9y&#10;ZWxzLy5yZWxzUEsBAi0AFAAGAAgAAAAhAEevtR0rAgAAUQQAAA4AAAAAAAAAAAAAAAAALgIAAGRy&#10;cy9lMm9Eb2MueG1sUEsBAi0AFAAGAAgAAAAhAJtWfEDgAAAACQEAAA8AAAAAAAAAAAAAAAAAhQQA&#10;AGRycy9kb3ducmV2LnhtbFBLBQYAAAAABAAEAPMAAACSBQAAAAA=&#10;">
                <v:textbox>
                  <w:txbxContent>
                    <w:p w:rsidR="00D93948" w:rsidRPr="002A6754" w:rsidRDefault="00D93948" w:rsidP="00D93948">
                      <w:pPr>
                        <w:spacing w:after="0"/>
                      </w:pPr>
                      <w:r w:rsidRPr="002A6754">
                        <w:t xml:space="preserve">This document is an extract from the </w:t>
                      </w:r>
                      <w:r>
                        <w:rPr>
                          <w:i/>
                        </w:rPr>
                        <w:t>Economics</w:t>
                      </w:r>
                      <w:r w:rsidRPr="002A6754">
                        <w:rPr>
                          <w:i/>
                        </w:rPr>
                        <w:t xml:space="preserve"> General Course Year 12 syllabus</w:t>
                      </w:r>
                      <w:r w:rsidRPr="002A6754">
                        <w:t xml:space="preserve">, featuring all of the content for Unit 3. The content that has been highlighted in the document is the content on which the </w:t>
                      </w:r>
                      <w:proofErr w:type="gramStart"/>
                      <w:r w:rsidRPr="002A6754">
                        <w:t>Externally</w:t>
                      </w:r>
                      <w:proofErr w:type="gramEnd"/>
                      <w:r w:rsidRPr="002A6754">
                        <w:t xml:space="preserve"> set task (EST) for 2017 will be based.</w:t>
                      </w:r>
                    </w:p>
                    <w:p w:rsidR="00D93948" w:rsidRPr="002A6754" w:rsidRDefault="00D93948" w:rsidP="00D93948">
                      <w:pPr>
                        <w:spacing w:after="0"/>
                      </w:pPr>
                    </w:p>
                    <w:p w:rsidR="00D93948" w:rsidRPr="002A6754" w:rsidRDefault="00D93948" w:rsidP="00D93948">
                      <w:pPr>
                        <w:spacing w:after="0"/>
                      </w:pPr>
                      <w:r w:rsidRPr="002A6754">
                        <w:t xml:space="preserve">All students enrolled in the course are required to complete an EST. The EST is an assessment task which is set by the Authority and distributed to schools for administering to students. The EST will be administered in schools during Term 2, 2017 under standard test conditions. The EST will take 50 minutes. </w:t>
                      </w:r>
                    </w:p>
                    <w:p w:rsidR="00D93948" w:rsidRPr="002A6754" w:rsidRDefault="00D93948" w:rsidP="00D93948">
                      <w:pPr>
                        <w:spacing w:after="0"/>
                      </w:pPr>
                    </w:p>
                    <w:p w:rsidR="00D93948" w:rsidRPr="002A6754" w:rsidRDefault="00D93948" w:rsidP="00D93948">
                      <w:pPr>
                        <w:pStyle w:val="Default"/>
                        <w:rPr>
                          <w:sz w:val="22"/>
                          <w:szCs w:val="22"/>
                        </w:rPr>
                      </w:pPr>
                      <w:r w:rsidRPr="002A6754">
                        <w:rPr>
                          <w:sz w:val="22"/>
                          <w:szCs w:val="22"/>
                        </w:rPr>
                        <w:t xml:space="preserve">The EST will be marked by teachers in each school using a marking key provided by the Authority. The EST is included in the assessment table in the syllabus as a separate assessment type with a weighting of 15% for the pair of units. </w:t>
                      </w:r>
                    </w:p>
                  </w:txbxContent>
                </v:textbox>
              </v:shape>
            </w:pict>
          </mc:Fallback>
        </mc:AlternateContent>
      </w:r>
    </w:p>
    <w:p w:rsidR="00D93948" w:rsidRDefault="00D93948" w:rsidP="00D93948">
      <w:pPr>
        <w:pStyle w:val="Heading1"/>
        <w:spacing w:before="120"/>
        <w:rPr>
          <w:color w:val="auto"/>
        </w:rPr>
        <w:sectPr w:rsidR="00D93948" w:rsidSect="00D93948">
          <w:headerReference w:type="first" r:id="rId8"/>
          <w:footerReference w:type="first" r:id="rId9"/>
          <w:type w:val="oddPage"/>
          <w:pgSz w:w="11906" w:h="16838"/>
          <w:pgMar w:top="1440" w:right="1080" w:bottom="1440" w:left="1080" w:header="708" w:footer="708" w:gutter="0"/>
          <w:pgNumType w:start="1"/>
          <w:cols w:space="709"/>
          <w:titlePg/>
          <w:docGrid w:linePitch="360"/>
        </w:sectPr>
      </w:pPr>
    </w:p>
    <w:p w:rsidR="008743F4" w:rsidRPr="00FC0D9D" w:rsidRDefault="008743F4" w:rsidP="00D93948">
      <w:pPr>
        <w:pStyle w:val="Heading1"/>
        <w:spacing w:before="120"/>
        <w:rPr>
          <w:color w:val="auto"/>
        </w:rPr>
      </w:pPr>
      <w:r w:rsidRPr="00FC0D9D">
        <w:rPr>
          <w:color w:val="auto"/>
        </w:rPr>
        <w:lastRenderedPageBreak/>
        <w:t xml:space="preserve">Unit 3 </w:t>
      </w:r>
      <w:r w:rsidR="00F24EC9" w:rsidRPr="00FC0D9D">
        <w:rPr>
          <w:color w:val="auto"/>
        </w:rPr>
        <w:t>–</w:t>
      </w:r>
      <w:r w:rsidRPr="00FC0D9D">
        <w:rPr>
          <w:color w:val="auto"/>
        </w:rPr>
        <w:t xml:space="preserve"> </w:t>
      </w:r>
      <w:r w:rsidR="004F0896" w:rsidRPr="00FC0D9D">
        <w:rPr>
          <w:color w:val="auto"/>
        </w:rPr>
        <w:t>Microeconomics</w:t>
      </w:r>
      <w:bookmarkEnd w:id="0"/>
      <w:r w:rsidR="004F0896" w:rsidRPr="00FC0D9D">
        <w:rPr>
          <w:color w:val="auto"/>
        </w:rPr>
        <w:t xml:space="preserve"> </w:t>
      </w:r>
    </w:p>
    <w:p w:rsidR="00E44502" w:rsidRPr="003566C9" w:rsidRDefault="00E44502" w:rsidP="0054055E">
      <w:pPr>
        <w:pStyle w:val="Heading2"/>
        <w:spacing w:before="200"/>
      </w:pPr>
      <w:bookmarkStart w:id="3" w:name="_Toc381793883"/>
      <w:r w:rsidRPr="003566C9">
        <w:t>Unit description</w:t>
      </w:r>
      <w:bookmarkEnd w:id="1"/>
      <w:bookmarkEnd w:id="3"/>
    </w:p>
    <w:p w:rsidR="004F0896" w:rsidRPr="004F0896" w:rsidRDefault="004F0896" w:rsidP="00A3150F">
      <w:pPr>
        <w:pStyle w:val="Paragraph"/>
        <w:spacing w:after="60"/>
      </w:pPr>
      <w:bookmarkStart w:id="4" w:name="_Toc360700414"/>
      <w:r w:rsidRPr="004F0896">
        <w:t>This unit explores the theory that markets are an efficient way to allocate scarce resources, using real world markets with an emphasis on the Australian economy. When the forces of demand and supply do not allocate and price resources in a way that society would regard as efficient, equitable or sustainable, market failure can occur. Students examine examples of market failure</w:t>
      </w:r>
      <w:r w:rsidR="00A3670B">
        <w:t>,</w:t>
      </w:r>
      <w:r w:rsidRPr="004F0896">
        <w:t xml:space="preserve"> along with a range of government policy options that can be applied to achieve more desirable outcomes. Students are also introduced to the language of economics and the use of theories and models to explain and interpret economic </w:t>
      </w:r>
      <w:r w:rsidR="009B3903" w:rsidRPr="009B3903">
        <w:t>events and issues.</w:t>
      </w:r>
    </w:p>
    <w:p w:rsidR="008E32B1" w:rsidRPr="003566C9" w:rsidRDefault="008E32B1" w:rsidP="0054055E">
      <w:pPr>
        <w:pStyle w:val="Heading2"/>
        <w:spacing w:before="200"/>
      </w:pPr>
      <w:bookmarkStart w:id="5" w:name="_Toc381793884"/>
      <w:bookmarkEnd w:id="4"/>
      <w:r w:rsidRPr="003566C9">
        <w:t>Unit content</w:t>
      </w:r>
      <w:bookmarkEnd w:id="2"/>
      <w:bookmarkEnd w:id="5"/>
    </w:p>
    <w:p w:rsidR="008E32B1" w:rsidRPr="003566C9" w:rsidRDefault="008E32B1" w:rsidP="00640F84">
      <w:pPr>
        <w:spacing w:after="200" w:line="276" w:lineRule="auto"/>
      </w:pPr>
      <w:r w:rsidRPr="003566C9">
        <w:t>This unit includes the knowledge, understandings and skills described below.</w:t>
      </w:r>
    </w:p>
    <w:p w:rsidR="004F0896" w:rsidRDefault="004F0896" w:rsidP="00103BAD">
      <w:pPr>
        <w:pStyle w:val="Heading3"/>
        <w:spacing w:before="120"/>
      </w:pPr>
      <w:r w:rsidRPr="004F0896">
        <w:t>Economic knowledge and understanding</w:t>
      </w:r>
    </w:p>
    <w:p w:rsidR="004F0896" w:rsidRPr="004F0896" w:rsidRDefault="004F0896" w:rsidP="00A3150F">
      <w:pPr>
        <w:pStyle w:val="Paragraph"/>
        <w:spacing w:before="60" w:after="60"/>
        <w:rPr>
          <w:b/>
        </w:rPr>
      </w:pPr>
      <w:r w:rsidRPr="004F0896">
        <w:rPr>
          <w:b/>
        </w:rPr>
        <w:t xml:space="preserve">Markets </w:t>
      </w:r>
    </w:p>
    <w:p w:rsidR="004F0896" w:rsidRPr="004F0896" w:rsidRDefault="003B2D4E" w:rsidP="002572CE">
      <w:pPr>
        <w:pStyle w:val="ListItem"/>
        <w:numPr>
          <w:ilvl w:val="0"/>
          <w:numId w:val="6"/>
        </w:numPr>
        <w:ind w:left="426" w:hanging="426"/>
      </w:pPr>
      <w:r>
        <w:t xml:space="preserve">the </w:t>
      </w:r>
      <w:r w:rsidR="004F0896" w:rsidRPr="004F0896">
        <w:t>characteristics of a market economy</w:t>
      </w:r>
    </w:p>
    <w:p w:rsidR="004F0896" w:rsidRPr="004F0896" w:rsidRDefault="004F0896" w:rsidP="002572CE">
      <w:pPr>
        <w:pStyle w:val="ListItem"/>
        <w:numPr>
          <w:ilvl w:val="0"/>
          <w:numId w:val="6"/>
        </w:numPr>
        <w:ind w:left="426" w:hanging="426"/>
      </w:pPr>
      <w:r w:rsidRPr="004F0896">
        <w:t>the distinction between product and factor markets</w:t>
      </w:r>
    </w:p>
    <w:p w:rsidR="004F0896" w:rsidRPr="004F0896" w:rsidRDefault="004F0896" w:rsidP="002572CE">
      <w:pPr>
        <w:pStyle w:val="ListItem"/>
        <w:numPr>
          <w:ilvl w:val="0"/>
          <w:numId w:val="6"/>
        </w:numPr>
        <w:ind w:left="426" w:hanging="426"/>
      </w:pPr>
      <w:r w:rsidRPr="004F0896">
        <w:t>the distinction between competitive and non-competitive markets</w:t>
      </w:r>
    </w:p>
    <w:p w:rsidR="004F0896" w:rsidRPr="004F0896" w:rsidRDefault="004F0896" w:rsidP="00103BAD">
      <w:pPr>
        <w:pStyle w:val="Paragraph"/>
        <w:spacing w:before="60" w:after="60"/>
        <w:rPr>
          <w:b/>
        </w:rPr>
      </w:pPr>
      <w:r w:rsidRPr="004F0896">
        <w:rPr>
          <w:b/>
        </w:rPr>
        <w:t>Demand, supply and equilibrium</w:t>
      </w:r>
    </w:p>
    <w:p w:rsidR="004F0896" w:rsidRPr="004F0896" w:rsidRDefault="004F0896" w:rsidP="002572CE">
      <w:pPr>
        <w:pStyle w:val="ListItem"/>
        <w:numPr>
          <w:ilvl w:val="0"/>
          <w:numId w:val="6"/>
        </w:numPr>
        <w:ind w:left="426" w:hanging="426"/>
      </w:pPr>
      <w:r w:rsidRPr="004F0896">
        <w:t>the law of demand</w:t>
      </w:r>
    </w:p>
    <w:p w:rsidR="004F0896" w:rsidRDefault="004F0896" w:rsidP="002572CE">
      <w:pPr>
        <w:pStyle w:val="ListItem"/>
        <w:numPr>
          <w:ilvl w:val="0"/>
          <w:numId w:val="6"/>
        </w:numPr>
        <w:ind w:left="426" w:hanging="426"/>
      </w:pPr>
      <w:r w:rsidRPr="004F0896">
        <w:t>the relationship between individual and market demand schedules and curves</w:t>
      </w:r>
    </w:p>
    <w:p w:rsidR="004F0896" w:rsidRPr="004F0896" w:rsidRDefault="004F0896" w:rsidP="002572CE">
      <w:pPr>
        <w:pStyle w:val="ListItem"/>
        <w:numPr>
          <w:ilvl w:val="0"/>
          <w:numId w:val="6"/>
        </w:numPr>
        <w:ind w:left="426" w:hanging="426"/>
      </w:pPr>
      <w:r w:rsidRPr="004F0896">
        <w:t xml:space="preserve">factors </w:t>
      </w:r>
      <w:r w:rsidRPr="00F7743F">
        <w:t>affecting</w:t>
      </w:r>
      <w:r w:rsidRPr="004F0896">
        <w:t xml:space="preserve"> demand</w:t>
      </w:r>
    </w:p>
    <w:p w:rsidR="004F0896" w:rsidRPr="004F0896" w:rsidRDefault="004F0896" w:rsidP="002572CE">
      <w:pPr>
        <w:numPr>
          <w:ilvl w:val="0"/>
          <w:numId w:val="5"/>
        </w:numPr>
        <w:tabs>
          <w:tab w:val="num" w:pos="709"/>
        </w:tabs>
        <w:spacing w:after="0" w:line="276" w:lineRule="auto"/>
        <w:ind w:left="709" w:hanging="284"/>
        <w:contextualSpacing/>
        <w:rPr>
          <w:rFonts w:eastAsia="MS Mincho" w:cs="Calibri"/>
        </w:rPr>
      </w:pPr>
      <w:r w:rsidRPr="004F0896">
        <w:rPr>
          <w:rFonts w:eastAsia="MS Mincho" w:cs="Calibri"/>
        </w:rPr>
        <w:t>price</w:t>
      </w:r>
    </w:p>
    <w:p w:rsidR="004F0896" w:rsidRPr="004F0896" w:rsidRDefault="004F0896" w:rsidP="002572CE">
      <w:pPr>
        <w:numPr>
          <w:ilvl w:val="0"/>
          <w:numId w:val="5"/>
        </w:numPr>
        <w:tabs>
          <w:tab w:val="num" w:pos="709"/>
        </w:tabs>
        <w:spacing w:after="0" w:line="276" w:lineRule="auto"/>
        <w:ind w:left="709" w:hanging="284"/>
        <w:contextualSpacing/>
        <w:rPr>
          <w:rFonts w:eastAsia="MS Mincho" w:cs="Calibri"/>
        </w:rPr>
      </w:pPr>
      <w:r w:rsidRPr="004F0896">
        <w:rPr>
          <w:rFonts w:eastAsia="MS Mincho" w:cs="Calibri"/>
        </w:rPr>
        <w:t>income</w:t>
      </w:r>
    </w:p>
    <w:p w:rsidR="004F0896" w:rsidRPr="004F0896" w:rsidRDefault="004F0896" w:rsidP="002572CE">
      <w:pPr>
        <w:numPr>
          <w:ilvl w:val="0"/>
          <w:numId w:val="5"/>
        </w:numPr>
        <w:tabs>
          <w:tab w:val="num" w:pos="709"/>
        </w:tabs>
        <w:spacing w:after="0" w:line="276" w:lineRule="auto"/>
        <w:ind w:left="709" w:hanging="284"/>
        <w:contextualSpacing/>
        <w:rPr>
          <w:rFonts w:eastAsia="MS Mincho" w:cs="Calibri"/>
        </w:rPr>
      </w:pPr>
      <w:r w:rsidRPr="004F0896">
        <w:rPr>
          <w:rFonts w:eastAsia="MS Mincho" w:cs="Calibri"/>
        </w:rPr>
        <w:t>population</w:t>
      </w:r>
    </w:p>
    <w:p w:rsidR="004F0896" w:rsidRPr="004F0896" w:rsidRDefault="003B2D4E" w:rsidP="002572CE">
      <w:pPr>
        <w:numPr>
          <w:ilvl w:val="0"/>
          <w:numId w:val="5"/>
        </w:numPr>
        <w:tabs>
          <w:tab w:val="num" w:pos="709"/>
        </w:tabs>
        <w:spacing w:after="0" w:line="276" w:lineRule="auto"/>
        <w:ind w:left="709" w:hanging="284"/>
        <w:contextualSpacing/>
        <w:rPr>
          <w:rFonts w:eastAsia="MS Mincho" w:cs="Calibri"/>
        </w:rPr>
      </w:pPr>
      <w:r>
        <w:rPr>
          <w:rFonts w:eastAsia="MS Mincho" w:cs="Calibri"/>
        </w:rPr>
        <w:t xml:space="preserve">tastes and </w:t>
      </w:r>
      <w:r w:rsidR="004F0896" w:rsidRPr="004F0896">
        <w:rPr>
          <w:rFonts w:eastAsia="MS Mincho" w:cs="Calibri"/>
        </w:rPr>
        <w:t>preferences</w:t>
      </w:r>
    </w:p>
    <w:p w:rsidR="004F0896" w:rsidRPr="004F0896" w:rsidRDefault="004F0896" w:rsidP="002572CE">
      <w:pPr>
        <w:numPr>
          <w:ilvl w:val="0"/>
          <w:numId w:val="5"/>
        </w:numPr>
        <w:spacing w:after="0" w:line="276" w:lineRule="auto"/>
        <w:ind w:left="709" w:hanging="284"/>
        <w:contextualSpacing/>
        <w:rPr>
          <w:rFonts w:eastAsia="MS Mincho" w:cs="Calibri"/>
        </w:rPr>
      </w:pPr>
      <w:r w:rsidRPr="004F0896">
        <w:rPr>
          <w:rFonts w:eastAsia="MS Mincho" w:cs="Calibri"/>
        </w:rPr>
        <w:t>prices of substitutes and complements</w:t>
      </w:r>
    </w:p>
    <w:p w:rsidR="004F0896" w:rsidRPr="004F0896" w:rsidRDefault="004F0896" w:rsidP="002572CE">
      <w:pPr>
        <w:numPr>
          <w:ilvl w:val="0"/>
          <w:numId w:val="5"/>
        </w:numPr>
        <w:spacing w:after="0" w:line="276" w:lineRule="auto"/>
        <w:ind w:left="709" w:hanging="284"/>
        <w:contextualSpacing/>
        <w:rPr>
          <w:rFonts w:eastAsia="MS Mincho" w:cs="Calibri"/>
        </w:rPr>
      </w:pPr>
      <w:r w:rsidRPr="004F0896">
        <w:rPr>
          <w:rFonts w:eastAsia="MS Mincho" w:cs="Calibri"/>
        </w:rPr>
        <w:t>expected future prices</w:t>
      </w:r>
    </w:p>
    <w:p w:rsidR="009B3903" w:rsidRPr="002572CE" w:rsidRDefault="009B3903" w:rsidP="007B09C3">
      <w:pPr>
        <w:pStyle w:val="ListItem"/>
        <w:numPr>
          <w:ilvl w:val="0"/>
          <w:numId w:val="6"/>
        </w:numPr>
        <w:spacing w:before="60"/>
        <w:ind w:left="425" w:hanging="425"/>
      </w:pPr>
      <w:r w:rsidRPr="009B3903">
        <w:t>the effect of changes in price on quantity demanded i.e. e</w:t>
      </w:r>
      <w:r w:rsidRPr="002572CE">
        <w:t>xpansion or contraction of demand</w:t>
      </w:r>
    </w:p>
    <w:p w:rsidR="009B3903" w:rsidRPr="009B3903" w:rsidRDefault="009B3903" w:rsidP="007B09C3">
      <w:pPr>
        <w:pStyle w:val="ListItem"/>
        <w:numPr>
          <w:ilvl w:val="0"/>
          <w:numId w:val="6"/>
        </w:numPr>
        <w:spacing w:before="60"/>
        <w:ind w:left="425" w:hanging="425"/>
      </w:pPr>
      <w:r w:rsidRPr="009B3903">
        <w:t>the effect of changes in non-price factors on quantity demanded i.e. increase or decrease in demand</w:t>
      </w:r>
    </w:p>
    <w:p w:rsidR="004F0896" w:rsidRPr="004F0896" w:rsidRDefault="004F0896" w:rsidP="007B09C3">
      <w:pPr>
        <w:pStyle w:val="ListItem"/>
        <w:numPr>
          <w:ilvl w:val="0"/>
          <w:numId w:val="6"/>
        </w:numPr>
        <w:spacing w:before="60"/>
        <w:ind w:left="425" w:hanging="425"/>
      </w:pPr>
      <w:r w:rsidRPr="004F0896">
        <w:t>the law of supply</w:t>
      </w:r>
    </w:p>
    <w:p w:rsidR="004F0896" w:rsidRPr="004F0896" w:rsidRDefault="004F0896" w:rsidP="007B09C3">
      <w:pPr>
        <w:pStyle w:val="ListItem"/>
        <w:numPr>
          <w:ilvl w:val="0"/>
          <w:numId w:val="6"/>
        </w:numPr>
        <w:spacing w:before="60"/>
        <w:ind w:left="425" w:hanging="425"/>
      </w:pPr>
      <w:r w:rsidRPr="004F0896">
        <w:t>the relationship between individual and market supply schedules and curves</w:t>
      </w:r>
    </w:p>
    <w:p w:rsidR="004F0896" w:rsidRPr="004F0896" w:rsidRDefault="004F0896" w:rsidP="002572CE">
      <w:pPr>
        <w:pStyle w:val="ListItem"/>
        <w:numPr>
          <w:ilvl w:val="0"/>
          <w:numId w:val="6"/>
        </w:numPr>
        <w:ind w:left="426" w:hanging="426"/>
      </w:pPr>
      <w:r w:rsidRPr="004F0896">
        <w:t>factors affecting supply</w:t>
      </w:r>
    </w:p>
    <w:p w:rsidR="004F0896" w:rsidRPr="004F0896" w:rsidRDefault="004F0896" w:rsidP="002572CE">
      <w:pPr>
        <w:numPr>
          <w:ilvl w:val="0"/>
          <w:numId w:val="5"/>
        </w:numPr>
        <w:tabs>
          <w:tab w:val="num" w:pos="709"/>
        </w:tabs>
        <w:spacing w:after="0" w:line="276" w:lineRule="auto"/>
        <w:ind w:left="709" w:hanging="284"/>
        <w:contextualSpacing/>
        <w:rPr>
          <w:rFonts w:eastAsia="MS Mincho" w:cs="Calibri"/>
        </w:rPr>
      </w:pPr>
      <w:r w:rsidRPr="004F0896">
        <w:rPr>
          <w:rFonts w:eastAsia="MS Mincho" w:cs="Calibri"/>
        </w:rPr>
        <w:t>price</w:t>
      </w:r>
    </w:p>
    <w:p w:rsidR="004F0896" w:rsidRPr="004F0896" w:rsidRDefault="004F0896" w:rsidP="002572CE">
      <w:pPr>
        <w:numPr>
          <w:ilvl w:val="0"/>
          <w:numId w:val="5"/>
        </w:numPr>
        <w:tabs>
          <w:tab w:val="num" w:pos="709"/>
        </w:tabs>
        <w:spacing w:after="0" w:line="276" w:lineRule="auto"/>
        <w:ind w:left="709" w:hanging="284"/>
        <w:contextualSpacing/>
        <w:rPr>
          <w:rFonts w:eastAsia="MS Mincho" w:cs="Calibri"/>
        </w:rPr>
      </w:pPr>
      <w:r w:rsidRPr="004F0896">
        <w:rPr>
          <w:rFonts w:eastAsia="MS Mincho" w:cs="Calibri"/>
        </w:rPr>
        <w:t>costs of production</w:t>
      </w:r>
    </w:p>
    <w:p w:rsidR="004F0896" w:rsidRPr="004F0896" w:rsidRDefault="004F0896" w:rsidP="002572CE">
      <w:pPr>
        <w:numPr>
          <w:ilvl w:val="0"/>
          <w:numId w:val="5"/>
        </w:numPr>
        <w:tabs>
          <w:tab w:val="num" w:pos="709"/>
        </w:tabs>
        <w:spacing w:after="0" w:line="276" w:lineRule="auto"/>
        <w:ind w:left="709" w:hanging="284"/>
        <w:contextualSpacing/>
        <w:rPr>
          <w:rFonts w:eastAsia="MS Mincho" w:cs="Calibri"/>
        </w:rPr>
      </w:pPr>
      <w:r w:rsidRPr="004F0896">
        <w:rPr>
          <w:rFonts w:eastAsia="MS Mincho" w:cs="Calibri"/>
        </w:rPr>
        <w:t>factors of production</w:t>
      </w:r>
    </w:p>
    <w:p w:rsidR="004F0896" w:rsidRPr="004F0896" w:rsidRDefault="004F0896" w:rsidP="002572CE">
      <w:pPr>
        <w:numPr>
          <w:ilvl w:val="0"/>
          <w:numId w:val="5"/>
        </w:numPr>
        <w:tabs>
          <w:tab w:val="num" w:pos="709"/>
        </w:tabs>
        <w:spacing w:after="0" w:line="276" w:lineRule="auto"/>
        <w:ind w:left="709" w:hanging="284"/>
        <w:contextualSpacing/>
        <w:rPr>
          <w:rFonts w:eastAsia="MS Mincho" w:cs="Calibri"/>
        </w:rPr>
      </w:pPr>
      <w:r w:rsidRPr="004F0896">
        <w:rPr>
          <w:rFonts w:eastAsia="MS Mincho" w:cs="Calibri"/>
        </w:rPr>
        <w:t>expected future prices</w:t>
      </w:r>
    </w:p>
    <w:p w:rsidR="004F0896" w:rsidRPr="004F0896" w:rsidRDefault="004F0896" w:rsidP="002572CE">
      <w:pPr>
        <w:numPr>
          <w:ilvl w:val="0"/>
          <w:numId w:val="5"/>
        </w:numPr>
        <w:tabs>
          <w:tab w:val="num" w:pos="709"/>
        </w:tabs>
        <w:spacing w:after="0" w:line="276" w:lineRule="auto"/>
        <w:ind w:left="709" w:hanging="284"/>
        <w:contextualSpacing/>
        <w:rPr>
          <w:rFonts w:eastAsia="MS Mincho" w:cs="Calibri"/>
        </w:rPr>
      </w:pPr>
      <w:r w:rsidRPr="004F0896">
        <w:rPr>
          <w:rFonts w:eastAsia="MS Mincho" w:cs="Calibri"/>
        </w:rPr>
        <w:t>number of suppliers</w:t>
      </w:r>
    </w:p>
    <w:p w:rsidR="004F0896" w:rsidRPr="004F0896" w:rsidRDefault="004F0896" w:rsidP="002572CE">
      <w:pPr>
        <w:numPr>
          <w:ilvl w:val="0"/>
          <w:numId w:val="5"/>
        </w:numPr>
        <w:tabs>
          <w:tab w:val="num" w:pos="709"/>
        </w:tabs>
        <w:spacing w:after="0" w:line="276" w:lineRule="auto"/>
        <w:ind w:left="709" w:hanging="284"/>
        <w:contextualSpacing/>
        <w:rPr>
          <w:rFonts w:eastAsia="MS Mincho" w:cs="Calibri"/>
        </w:rPr>
      </w:pPr>
      <w:r w:rsidRPr="004F0896">
        <w:rPr>
          <w:rFonts w:eastAsia="MS Mincho" w:cs="Calibri"/>
        </w:rPr>
        <w:t>technology</w:t>
      </w:r>
    </w:p>
    <w:p w:rsidR="009B3903" w:rsidRPr="009B3903" w:rsidRDefault="009B3903" w:rsidP="002572CE">
      <w:pPr>
        <w:pStyle w:val="ListItem"/>
        <w:numPr>
          <w:ilvl w:val="0"/>
          <w:numId w:val="6"/>
        </w:numPr>
        <w:ind w:left="426" w:hanging="426"/>
      </w:pPr>
      <w:r w:rsidRPr="009B3903">
        <w:lastRenderedPageBreak/>
        <w:t>the effect of changes in price on quantity supplied i.e. expansion or contraction of supply</w:t>
      </w:r>
    </w:p>
    <w:p w:rsidR="009B3903" w:rsidRPr="009B3903" w:rsidRDefault="009B3903" w:rsidP="002572CE">
      <w:pPr>
        <w:pStyle w:val="ListItem"/>
        <w:numPr>
          <w:ilvl w:val="0"/>
          <w:numId w:val="6"/>
        </w:numPr>
        <w:ind w:left="426" w:hanging="426"/>
      </w:pPr>
      <w:r w:rsidRPr="009B3903">
        <w:t>the effect of changes in non-price factors on quantity supplied i.e. increase or decrease in supply</w:t>
      </w:r>
    </w:p>
    <w:p w:rsidR="004F0896" w:rsidRPr="004F0896" w:rsidRDefault="004F0896" w:rsidP="00FC0D9D">
      <w:pPr>
        <w:pStyle w:val="ListItem"/>
        <w:numPr>
          <w:ilvl w:val="0"/>
          <w:numId w:val="6"/>
        </w:numPr>
        <w:shd w:val="clear" w:color="auto" w:fill="D9D9D9" w:themeFill="background1" w:themeFillShade="D9"/>
        <w:ind w:left="426" w:hanging="426"/>
      </w:pPr>
      <w:r w:rsidRPr="004F0896">
        <w:t>the concept of market equilibrium</w:t>
      </w:r>
    </w:p>
    <w:p w:rsidR="004F0896" w:rsidRPr="004F0896" w:rsidRDefault="004F0896" w:rsidP="00FC0D9D">
      <w:pPr>
        <w:pStyle w:val="ListItem"/>
        <w:numPr>
          <w:ilvl w:val="0"/>
          <w:numId w:val="6"/>
        </w:numPr>
        <w:shd w:val="clear" w:color="auto" w:fill="D9D9D9" w:themeFill="background1" w:themeFillShade="D9"/>
        <w:ind w:left="426" w:hanging="426"/>
      </w:pPr>
      <w:r w:rsidRPr="004F0896">
        <w:t>the effect of changes in demand and supply on market equilibrium</w:t>
      </w:r>
    </w:p>
    <w:p w:rsidR="004F0896" w:rsidRPr="004F0896" w:rsidRDefault="004F0896" w:rsidP="00FC0D9D">
      <w:pPr>
        <w:pStyle w:val="ListItem"/>
        <w:numPr>
          <w:ilvl w:val="0"/>
          <w:numId w:val="6"/>
        </w:numPr>
        <w:shd w:val="clear" w:color="auto" w:fill="D9D9D9" w:themeFill="background1" w:themeFillShade="D9"/>
        <w:ind w:left="426" w:hanging="426"/>
      </w:pPr>
      <w:r w:rsidRPr="004F0896">
        <w:t>the concepts of market clearing, shortages and surpluses</w:t>
      </w:r>
    </w:p>
    <w:p w:rsidR="004F0896" w:rsidRPr="002572CE" w:rsidRDefault="004F0896" w:rsidP="00FC0D9D">
      <w:pPr>
        <w:pStyle w:val="ListItem"/>
        <w:numPr>
          <w:ilvl w:val="0"/>
          <w:numId w:val="6"/>
        </w:numPr>
        <w:shd w:val="clear" w:color="auto" w:fill="D9D9D9" w:themeFill="background1" w:themeFillShade="D9"/>
        <w:ind w:left="426" w:hanging="426"/>
      </w:pPr>
      <w:r w:rsidRPr="004F0896">
        <w:t>how the price mechanism clears market surpluses and shortages</w:t>
      </w:r>
    </w:p>
    <w:p w:rsidR="004F0896" w:rsidRPr="004F0896" w:rsidRDefault="004F0896" w:rsidP="004F0896">
      <w:pPr>
        <w:pStyle w:val="Paragraph"/>
        <w:rPr>
          <w:b/>
        </w:rPr>
      </w:pPr>
      <w:r w:rsidRPr="004F0896">
        <w:rPr>
          <w:b/>
        </w:rPr>
        <w:t>Elasticity</w:t>
      </w:r>
    </w:p>
    <w:p w:rsidR="004F0896" w:rsidRPr="004F0896" w:rsidRDefault="004F0896" w:rsidP="002572CE">
      <w:pPr>
        <w:pStyle w:val="ListItem"/>
        <w:numPr>
          <w:ilvl w:val="0"/>
          <w:numId w:val="6"/>
        </w:numPr>
        <w:ind w:left="426" w:hanging="426"/>
      </w:pPr>
      <w:r w:rsidRPr="004F0896">
        <w:t>the concept of price elasticity of demand</w:t>
      </w:r>
    </w:p>
    <w:p w:rsidR="004F0896" w:rsidRPr="004F0896" w:rsidRDefault="004F0896" w:rsidP="002572CE">
      <w:pPr>
        <w:pStyle w:val="ListItem"/>
        <w:numPr>
          <w:ilvl w:val="0"/>
          <w:numId w:val="6"/>
        </w:numPr>
        <w:ind w:left="426" w:hanging="426"/>
      </w:pPr>
      <w:r w:rsidRPr="004F0896">
        <w:t xml:space="preserve">the distinction between goods that are price elastic and price inelastic in demand </w:t>
      </w:r>
    </w:p>
    <w:p w:rsidR="004F0896" w:rsidRPr="004F0896" w:rsidRDefault="004F0896" w:rsidP="002572CE">
      <w:pPr>
        <w:pStyle w:val="ListItem"/>
        <w:numPr>
          <w:ilvl w:val="0"/>
          <w:numId w:val="6"/>
        </w:numPr>
        <w:ind w:left="426" w:hanging="426"/>
      </w:pPr>
      <w:r w:rsidRPr="004F0896">
        <w:t xml:space="preserve">determinants of price elasticity of demand </w:t>
      </w:r>
    </w:p>
    <w:p w:rsidR="004F0896" w:rsidRPr="004F0896" w:rsidRDefault="004F0896" w:rsidP="002572CE">
      <w:pPr>
        <w:pStyle w:val="ListItem"/>
        <w:numPr>
          <w:ilvl w:val="0"/>
          <w:numId w:val="6"/>
        </w:numPr>
        <w:ind w:left="426" w:hanging="426"/>
      </w:pPr>
      <w:r w:rsidRPr="004F0896">
        <w:t>the link between price elasticity of demand and total revenue</w:t>
      </w:r>
    </w:p>
    <w:p w:rsidR="004F0896" w:rsidRPr="004F0896" w:rsidRDefault="004F0896" w:rsidP="002572CE">
      <w:pPr>
        <w:pStyle w:val="ListItem"/>
        <w:numPr>
          <w:ilvl w:val="0"/>
          <w:numId w:val="6"/>
        </w:numPr>
        <w:ind w:left="426" w:hanging="426"/>
      </w:pPr>
      <w:r w:rsidRPr="004F0896">
        <w:t>the concepts of income elasticity of demand, normal goods and inferior goods</w:t>
      </w:r>
    </w:p>
    <w:p w:rsidR="004F0896" w:rsidRPr="004F0896" w:rsidRDefault="004F0896" w:rsidP="002572CE">
      <w:pPr>
        <w:pStyle w:val="ListItem"/>
        <w:numPr>
          <w:ilvl w:val="0"/>
          <w:numId w:val="6"/>
        </w:numPr>
        <w:ind w:left="426" w:hanging="426"/>
      </w:pPr>
      <w:r w:rsidRPr="004F0896">
        <w:t>the concept of price elasticity of supply</w:t>
      </w:r>
    </w:p>
    <w:p w:rsidR="004F0896" w:rsidRPr="004F0896" w:rsidRDefault="004F0896" w:rsidP="002572CE">
      <w:pPr>
        <w:pStyle w:val="ListItem"/>
        <w:numPr>
          <w:ilvl w:val="0"/>
          <w:numId w:val="6"/>
        </w:numPr>
        <w:ind w:left="426" w:hanging="426"/>
      </w:pPr>
      <w:r w:rsidRPr="004F0896">
        <w:t>the distinction between goods that are price elastic and price inelastic in supply</w:t>
      </w:r>
    </w:p>
    <w:p w:rsidR="004F0896" w:rsidRPr="004F0896" w:rsidRDefault="004F0896" w:rsidP="002572CE">
      <w:pPr>
        <w:pStyle w:val="ListItem"/>
        <w:numPr>
          <w:ilvl w:val="0"/>
          <w:numId w:val="6"/>
        </w:numPr>
        <w:ind w:left="426" w:hanging="426"/>
      </w:pPr>
      <w:r w:rsidRPr="004F0896">
        <w:t>determinants of price elasticity of supply</w:t>
      </w:r>
    </w:p>
    <w:p w:rsidR="004F0896" w:rsidRPr="004F0896" w:rsidRDefault="004F0896" w:rsidP="002572CE">
      <w:pPr>
        <w:pStyle w:val="ListItem"/>
        <w:numPr>
          <w:ilvl w:val="0"/>
          <w:numId w:val="6"/>
        </w:numPr>
        <w:ind w:left="426" w:hanging="426"/>
      </w:pPr>
      <w:r w:rsidRPr="004F0896">
        <w:t>the significance of price and income elasticity for consumers, business and government</w:t>
      </w:r>
    </w:p>
    <w:p w:rsidR="004F0896" w:rsidRPr="004F1DAC" w:rsidRDefault="004F0896" w:rsidP="004F1DAC">
      <w:pPr>
        <w:pStyle w:val="Heading4"/>
      </w:pPr>
      <w:r w:rsidRPr="004F1DAC">
        <w:t>Market failure and government policies</w:t>
      </w:r>
    </w:p>
    <w:p w:rsidR="009B351C" w:rsidRDefault="009B351C" w:rsidP="002572CE">
      <w:pPr>
        <w:pStyle w:val="ListItem"/>
        <w:numPr>
          <w:ilvl w:val="0"/>
          <w:numId w:val="6"/>
        </w:numPr>
        <w:ind w:left="426" w:hanging="426"/>
      </w:pPr>
      <w:r>
        <w:t>the concept</w:t>
      </w:r>
      <w:r w:rsidR="004F0896" w:rsidRPr="004F0896">
        <w:t xml:space="preserve"> of efficiency</w:t>
      </w:r>
      <w:r>
        <w:t xml:space="preserve"> i.e. at equilibrium</w:t>
      </w:r>
    </w:p>
    <w:p w:rsidR="009B351C" w:rsidRDefault="009B351C" w:rsidP="009B351C">
      <w:pPr>
        <w:pStyle w:val="ListItem"/>
        <w:numPr>
          <w:ilvl w:val="0"/>
          <w:numId w:val="6"/>
        </w:numPr>
        <w:ind w:left="426" w:hanging="426"/>
      </w:pPr>
      <w:r>
        <w:t>the concept</w:t>
      </w:r>
      <w:r w:rsidRPr="004F0896">
        <w:t xml:space="preserve"> of market failure</w:t>
      </w:r>
    </w:p>
    <w:p w:rsidR="004F0896" w:rsidRPr="004F0896" w:rsidRDefault="004F0896" w:rsidP="002572CE">
      <w:pPr>
        <w:pStyle w:val="ListItem"/>
        <w:numPr>
          <w:ilvl w:val="0"/>
          <w:numId w:val="6"/>
        </w:numPr>
        <w:ind w:left="426" w:hanging="426"/>
      </w:pPr>
      <w:r w:rsidRPr="004F0896">
        <w:t>the distinction between a competitive market and an imperfect market</w:t>
      </w:r>
    </w:p>
    <w:p w:rsidR="004F0896" w:rsidRDefault="004F0896" w:rsidP="002572CE">
      <w:pPr>
        <w:pStyle w:val="ListItem"/>
        <w:numPr>
          <w:ilvl w:val="0"/>
          <w:numId w:val="6"/>
        </w:numPr>
        <w:ind w:left="426" w:hanging="426"/>
      </w:pPr>
      <w:r w:rsidRPr="004F0896">
        <w:t>the concept of market power</w:t>
      </w:r>
    </w:p>
    <w:p w:rsidR="009B351C" w:rsidRPr="004F0896" w:rsidRDefault="009B351C" w:rsidP="002572CE">
      <w:pPr>
        <w:pStyle w:val="ListItem"/>
        <w:numPr>
          <w:ilvl w:val="0"/>
          <w:numId w:val="6"/>
        </w:numPr>
        <w:ind w:left="426" w:hanging="426"/>
      </w:pPr>
      <w:r>
        <w:t>barriers to entry in a market</w:t>
      </w:r>
    </w:p>
    <w:p w:rsidR="004F0896" w:rsidRPr="004F0896" w:rsidRDefault="004F0896" w:rsidP="002572CE">
      <w:pPr>
        <w:pStyle w:val="ListItem"/>
        <w:numPr>
          <w:ilvl w:val="0"/>
          <w:numId w:val="6"/>
        </w:numPr>
        <w:ind w:left="426" w:hanging="426"/>
      </w:pPr>
      <w:r w:rsidRPr="004F0896">
        <w:t xml:space="preserve">how market power can </w:t>
      </w:r>
      <w:r w:rsidR="003B2D4E">
        <w:t>influence</w:t>
      </w:r>
      <w:r w:rsidRPr="004F0896">
        <w:t xml:space="preserve"> market efficiency</w:t>
      </w:r>
    </w:p>
    <w:p w:rsidR="004F0896" w:rsidRPr="004F0896" w:rsidRDefault="004F0896" w:rsidP="002572CE">
      <w:pPr>
        <w:pStyle w:val="ListItem"/>
        <w:numPr>
          <w:ilvl w:val="0"/>
          <w:numId w:val="6"/>
        </w:numPr>
        <w:ind w:left="426" w:hanging="426"/>
      </w:pPr>
      <w:r w:rsidRPr="004F0896">
        <w:t>the role of the Australian Competition and Consumer Commission (ACCC) in ensuring market efficiency</w:t>
      </w:r>
    </w:p>
    <w:p w:rsidR="004F0896" w:rsidRPr="004F0896" w:rsidRDefault="004F0896" w:rsidP="002572CE">
      <w:pPr>
        <w:pStyle w:val="ListItem"/>
        <w:numPr>
          <w:ilvl w:val="0"/>
          <w:numId w:val="6"/>
        </w:numPr>
        <w:ind w:left="426" w:hanging="426"/>
      </w:pPr>
      <w:r w:rsidRPr="004F0896">
        <w:t xml:space="preserve">policy options to </w:t>
      </w:r>
      <w:r w:rsidR="003B2D4E">
        <w:t xml:space="preserve">influence </w:t>
      </w:r>
      <w:r w:rsidRPr="004F0896">
        <w:t>market power</w:t>
      </w:r>
      <w:r w:rsidR="003B2D4E">
        <w:t>,</w:t>
      </w:r>
      <w:r w:rsidRPr="004F0896">
        <w:t xml:space="preserve"> including regulation/deregulation and legislation</w:t>
      </w:r>
    </w:p>
    <w:p w:rsidR="004F0896" w:rsidRPr="004F0896" w:rsidRDefault="004F0896" w:rsidP="002572CE">
      <w:pPr>
        <w:pStyle w:val="ListItem"/>
        <w:numPr>
          <w:ilvl w:val="0"/>
          <w:numId w:val="6"/>
        </w:numPr>
        <w:ind w:left="426" w:hanging="426"/>
      </w:pPr>
      <w:r w:rsidRPr="004F0896">
        <w:t>the distinction between positive and negative externalities</w:t>
      </w:r>
    </w:p>
    <w:p w:rsidR="004F0896" w:rsidRPr="004F0896" w:rsidRDefault="004F0896" w:rsidP="002572CE">
      <w:pPr>
        <w:pStyle w:val="ListItem"/>
        <w:numPr>
          <w:ilvl w:val="0"/>
          <w:numId w:val="6"/>
        </w:numPr>
        <w:ind w:left="426" w:hanging="426"/>
      </w:pPr>
      <w:r w:rsidRPr="004F0896">
        <w:t xml:space="preserve">how an externality can </w:t>
      </w:r>
      <w:r w:rsidR="003B2D4E">
        <w:t>influence</w:t>
      </w:r>
      <w:r w:rsidRPr="004F0896">
        <w:t xml:space="preserve"> market efficiency</w:t>
      </w:r>
      <w:r w:rsidR="00846F9D">
        <w:t xml:space="preserve"> i.e. under and over production</w:t>
      </w:r>
    </w:p>
    <w:p w:rsidR="004F0896" w:rsidRPr="004F0896" w:rsidRDefault="004F0896" w:rsidP="002572CE">
      <w:pPr>
        <w:pStyle w:val="ListItem"/>
        <w:numPr>
          <w:ilvl w:val="0"/>
          <w:numId w:val="6"/>
        </w:numPr>
        <w:ind w:left="426" w:hanging="426"/>
      </w:pPr>
      <w:r w:rsidRPr="004F0896">
        <w:t>policy options to correct for externalities including the use of taxes and subsidies</w:t>
      </w:r>
    </w:p>
    <w:p w:rsidR="004F0896" w:rsidRPr="004F0896" w:rsidRDefault="004F0896" w:rsidP="002572CE">
      <w:pPr>
        <w:pStyle w:val="ListItem"/>
        <w:numPr>
          <w:ilvl w:val="0"/>
          <w:numId w:val="6"/>
        </w:numPr>
        <w:ind w:left="426" w:hanging="426"/>
      </w:pPr>
      <w:r w:rsidRPr="004F0896">
        <w:t>the distinction between public goods and common resources</w:t>
      </w:r>
    </w:p>
    <w:p w:rsidR="004F0896" w:rsidRPr="004F0896" w:rsidRDefault="004F0896" w:rsidP="002572CE">
      <w:pPr>
        <w:pStyle w:val="ListItem"/>
        <w:numPr>
          <w:ilvl w:val="0"/>
          <w:numId w:val="6"/>
        </w:numPr>
        <w:ind w:left="426" w:hanging="426"/>
      </w:pPr>
      <w:r w:rsidRPr="004F0896">
        <w:t>why public goods suffer from the free rider effect</w:t>
      </w:r>
    </w:p>
    <w:p w:rsidR="004F0896" w:rsidRPr="004F0896" w:rsidRDefault="004F0896" w:rsidP="002572CE">
      <w:pPr>
        <w:pStyle w:val="ListItem"/>
        <w:numPr>
          <w:ilvl w:val="0"/>
          <w:numId w:val="6"/>
        </w:numPr>
        <w:ind w:left="426" w:hanging="426"/>
      </w:pPr>
      <w:r w:rsidRPr="004F0896">
        <w:t>why common resources suffer from the tragedy of the commons</w:t>
      </w:r>
    </w:p>
    <w:p w:rsidR="004F0896" w:rsidRPr="004F0896" w:rsidRDefault="004F0896" w:rsidP="002572CE">
      <w:pPr>
        <w:pStyle w:val="ListItem"/>
        <w:numPr>
          <w:ilvl w:val="0"/>
          <w:numId w:val="6"/>
        </w:numPr>
        <w:ind w:left="426" w:hanging="426"/>
      </w:pPr>
      <w:r w:rsidRPr="004F0896">
        <w:t xml:space="preserve">policy options to reduce market failure associated with public goods and common resources </w:t>
      </w:r>
    </w:p>
    <w:p w:rsidR="004F0896" w:rsidRPr="004F0896" w:rsidRDefault="004F0896" w:rsidP="002572CE">
      <w:pPr>
        <w:pStyle w:val="ListItem"/>
        <w:numPr>
          <w:ilvl w:val="0"/>
          <w:numId w:val="6"/>
        </w:numPr>
        <w:ind w:left="426" w:hanging="426"/>
      </w:pPr>
      <w:r w:rsidRPr="004F0896">
        <w:lastRenderedPageBreak/>
        <w:t>the concept of equity (fairness)</w:t>
      </w:r>
    </w:p>
    <w:p w:rsidR="004F0896" w:rsidRPr="004F0896" w:rsidRDefault="004F0896" w:rsidP="002572CE">
      <w:pPr>
        <w:pStyle w:val="ListItem"/>
        <w:numPr>
          <w:ilvl w:val="0"/>
          <w:numId w:val="6"/>
        </w:numPr>
        <w:ind w:left="426" w:hanging="426"/>
      </w:pPr>
      <w:r w:rsidRPr="004F0896">
        <w:t>the relationship between equity and efficiency</w:t>
      </w:r>
    </w:p>
    <w:p w:rsidR="004F0896" w:rsidRPr="004F0896" w:rsidRDefault="004F0896" w:rsidP="002572CE">
      <w:pPr>
        <w:pStyle w:val="ListItem"/>
        <w:numPr>
          <w:ilvl w:val="0"/>
          <w:numId w:val="6"/>
        </w:numPr>
        <w:ind w:left="426" w:hanging="426"/>
      </w:pPr>
      <w:r w:rsidRPr="004F0896">
        <w:t xml:space="preserve">policy options to promote equity </w:t>
      </w:r>
    </w:p>
    <w:p w:rsidR="004F0896" w:rsidRPr="004F0896" w:rsidRDefault="004F0896" w:rsidP="004F0896">
      <w:pPr>
        <w:pStyle w:val="Paragraph"/>
        <w:rPr>
          <w:b/>
        </w:rPr>
      </w:pPr>
      <w:r w:rsidRPr="004F0896">
        <w:rPr>
          <w:b/>
        </w:rPr>
        <w:t>Effects of government policies</w:t>
      </w:r>
    </w:p>
    <w:p w:rsidR="004F0896" w:rsidRPr="004F0896" w:rsidRDefault="004F0896" w:rsidP="002572CE">
      <w:pPr>
        <w:pStyle w:val="ListItem"/>
        <w:numPr>
          <w:ilvl w:val="0"/>
          <w:numId w:val="6"/>
        </w:numPr>
        <w:ind w:left="426" w:hanging="426"/>
      </w:pPr>
      <w:r w:rsidRPr="004F0896">
        <w:t>the distinction between price ceilings and price floors</w:t>
      </w:r>
    </w:p>
    <w:p w:rsidR="004F0896" w:rsidRPr="004F0896" w:rsidRDefault="004F0896" w:rsidP="002572CE">
      <w:pPr>
        <w:pStyle w:val="ListItem"/>
        <w:numPr>
          <w:ilvl w:val="0"/>
          <w:numId w:val="6"/>
        </w:numPr>
        <w:ind w:left="426" w:hanging="426"/>
      </w:pPr>
      <w:r w:rsidRPr="004F0896">
        <w:t xml:space="preserve">the effects of price ceilings and price floors </w:t>
      </w:r>
    </w:p>
    <w:p w:rsidR="004F0896" w:rsidRPr="004F0896" w:rsidRDefault="004F0896" w:rsidP="002572CE">
      <w:pPr>
        <w:pStyle w:val="ListItem"/>
        <w:numPr>
          <w:ilvl w:val="0"/>
          <w:numId w:val="6"/>
        </w:numPr>
        <w:ind w:left="426" w:hanging="426"/>
      </w:pPr>
      <w:r w:rsidRPr="004F0896">
        <w:t>the effects of a tax on a market</w:t>
      </w:r>
    </w:p>
    <w:p w:rsidR="004F0896" w:rsidRPr="004F0896" w:rsidRDefault="004F0896" w:rsidP="002572CE">
      <w:pPr>
        <w:pStyle w:val="ListItem"/>
        <w:numPr>
          <w:ilvl w:val="0"/>
          <w:numId w:val="6"/>
        </w:numPr>
        <w:ind w:left="426" w:hanging="426"/>
      </w:pPr>
      <w:r w:rsidRPr="004F0896">
        <w:t>the effects of a subsidy on a market</w:t>
      </w:r>
    </w:p>
    <w:p w:rsidR="002A5FAF" w:rsidRDefault="002A5FAF" w:rsidP="00103BAD">
      <w:pPr>
        <w:pStyle w:val="Heading3"/>
      </w:pPr>
      <w:r w:rsidRPr="002A5FAF">
        <w:t>Economic skills</w:t>
      </w:r>
    </w:p>
    <w:p w:rsidR="002A5FAF" w:rsidRPr="002A5FAF" w:rsidRDefault="002A5FAF" w:rsidP="002A5FAF">
      <w:pPr>
        <w:pStyle w:val="Paragraph"/>
        <w:rPr>
          <w:b/>
        </w:rPr>
      </w:pPr>
      <w:r w:rsidRPr="002A5FAF">
        <w:rPr>
          <w:b/>
        </w:rPr>
        <w:t>Economic research</w:t>
      </w:r>
    </w:p>
    <w:p w:rsidR="002A5FAF" w:rsidRPr="002A5FAF" w:rsidRDefault="002A5FAF" w:rsidP="002572CE">
      <w:pPr>
        <w:pStyle w:val="ListItem"/>
        <w:numPr>
          <w:ilvl w:val="0"/>
          <w:numId w:val="6"/>
        </w:numPr>
        <w:ind w:left="426" w:hanging="426"/>
      </w:pPr>
      <w:r w:rsidRPr="002A5FAF">
        <w:t>identify research questions to investigate</w:t>
      </w:r>
    </w:p>
    <w:p w:rsidR="002A5FAF" w:rsidRPr="002A5FAF" w:rsidRDefault="002A5FAF" w:rsidP="002572CE">
      <w:pPr>
        <w:pStyle w:val="ListItem"/>
        <w:numPr>
          <w:ilvl w:val="0"/>
          <w:numId w:val="6"/>
        </w:numPr>
        <w:ind w:left="426" w:hanging="426"/>
      </w:pPr>
      <w:r w:rsidRPr="002A5FAF">
        <w:t>select appropriate print and electronic media sources of economic information and data on markets</w:t>
      </w:r>
    </w:p>
    <w:p w:rsidR="002A5FAF" w:rsidRPr="002A5FAF" w:rsidRDefault="002A5FAF" w:rsidP="002572CE">
      <w:pPr>
        <w:pStyle w:val="ListItem"/>
        <w:numPr>
          <w:ilvl w:val="0"/>
          <w:numId w:val="6"/>
        </w:numPr>
        <w:ind w:left="426" w:hanging="426"/>
      </w:pPr>
      <w:r w:rsidRPr="002A5FAF">
        <w:t xml:space="preserve">apply appropriate methods of recording and </w:t>
      </w:r>
      <w:proofErr w:type="spellStart"/>
      <w:r w:rsidRPr="002A5FAF">
        <w:t>organising</w:t>
      </w:r>
      <w:proofErr w:type="spellEnd"/>
      <w:r w:rsidRPr="002A5FAF">
        <w:t xml:space="preserve"> microeconomic information, including spreadsheets, graphs and tables</w:t>
      </w:r>
    </w:p>
    <w:p w:rsidR="002A5FAF" w:rsidRPr="002A5FAF" w:rsidRDefault="002A5FAF" w:rsidP="002572CE">
      <w:pPr>
        <w:pStyle w:val="ListItem"/>
        <w:numPr>
          <w:ilvl w:val="0"/>
          <w:numId w:val="6"/>
        </w:numPr>
        <w:ind w:left="426" w:hanging="426"/>
      </w:pPr>
      <w:r w:rsidRPr="002A5FAF">
        <w:t xml:space="preserve">apply problem-solving, critical thinking and decision-making strategies to achieve outcomes </w:t>
      </w:r>
      <w:r w:rsidR="00A3670B">
        <w:t>that</w:t>
      </w:r>
      <w:r w:rsidRPr="002A5FAF">
        <w:t xml:space="preserve"> may be predictable and contestable by nature</w:t>
      </w:r>
    </w:p>
    <w:p w:rsidR="002A5FAF" w:rsidRPr="002A5FAF" w:rsidRDefault="002A5FAF" w:rsidP="003E3EDE">
      <w:pPr>
        <w:pStyle w:val="Paragraph"/>
        <w:shd w:val="clear" w:color="auto" w:fill="FFFFFF" w:themeFill="background1"/>
        <w:rPr>
          <w:b/>
        </w:rPr>
      </w:pPr>
      <w:r w:rsidRPr="002A5FAF">
        <w:rPr>
          <w:b/>
        </w:rPr>
        <w:t>Reasoning, interpretation and analysis</w:t>
      </w:r>
    </w:p>
    <w:p w:rsidR="002A5FAF" w:rsidRPr="002A5FAF" w:rsidRDefault="002A5FAF" w:rsidP="002572CE">
      <w:pPr>
        <w:pStyle w:val="ListItem"/>
        <w:numPr>
          <w:ilvl w:val="0"/>
          <w:numId w:val="6"/>
        </w:numPr>
        <w:ind w:left="426" w:hanging="426"/>
      </w:pPr>
      <w:r w:rsidRPr="002A5FAF">
        <w:t xml:space="preserve">identify and </w:t>
      </w:r>
      <w:proofErr w:type="spellStart"/>
      <w:r w:rsidRPr="002A5FAF">
        <w:t>organise</w:t>
      </w:r>
      <w:proofErr w:type="spellEnd"/>
      <w:r w:rsidRPr="002A5FAF">
        <w:t xml:space="preserve"> relevant information within sources </w:t>
      </w:r>
    </w:p>
    <w:p w:rsidR="002A5FAF" w:rsidRPr="002A5FAF" w:rsidRDefault="002A5FAF" w:rsidP="002572CE">
      <w:pPr>
        <w:pStyle w:val="ListItem"/>
        <w:numPr>
          <w:ilvl w:val="0"/>
          <w:numId w:val="6"/>
        </w:numPr>
        <w:ind w:left="426" w:hanging="426"/>
      </w:pPr>
      <w:r w:rsidRPr="002A5FAF">
        <w:t>identify trends and relationships in economic information and data on markets</w:t>
      </w:r>
    </w:p>
    <w:p w:rsidR="002A5FAF" w:rsidRPr="002A5FAF" w:rsidRDefault="002A5FAF" w:rsidP="00FC0D9D">
      <w:pPr>
        <w:pStyle w:val="ListItem"/>
        <w:numPr>
          <w:ilvl w:val="0"/>
          <w:numId w:val="6"/>
        </w:numPr>
        <w:shd w:val="clear" w:color="auto" w:fill="D9D9D9" w:themeFill="background1" w:themeFillShade="D9"/>
        <w:ind w:left="426" w:hanging="426"/>
      </w:pPr>
      <w:r w:rsidRPr="002A5FAF">
        <w:t xml:space="preserve">use economic information and data to make predications on markets </w:t>
      </w:r>
    </w:p>
    <w:p w:rsidR="002A5FAF" w:rsidRPr="002A5FAF" w:rsidRDefault="002A5FAF" w:rsidP="002572CE">
      <w:pPr>
        <w:pStyle w:val="ListItem"/>
        <w:numPr>
          <w:ilvl w:val="0"/>
          <w:numId w:val="6"/>
        </w:numPr>
        <w:ind w:left="426" w:hanging="426"/>
      </w:pPr>
      <w:r w:rsidRPr="002A5FAF">
        <w:t>apply mathematical techniques relevant to microeconomic analysis</w:t>
      </w:r>
      <w:r w:rsidR="00846F9D">
        <w:t>, including the calculation of total revenue to determine price elasticity of demand</w:t>
      </w:r>
    </w:p>
    <w:p w:rsidR="002A5FAF" w:rsidRPr="002A5FAF" w:rsidRDefault="002A5FAF" w:rsidP="00FC0D9D">
      <w:pPr>
        <w:pStyle w:val="ListItem"/>
        <w:numPr>
          <w:ilvl w:val="0"/>
          <w:numId w:val="6"/>
        </w:numPr>
        <w:shd w:val="clear" w:color="auto" w:fill="D9D9D9" w:themeFill="background1" w:themeFillShade="D9"/>
        <w:ind w:left="426" w:hanging="426"/>
      </w:pPr>
      <w:r w:rsidRPr="002A5FAF">
        <w:t>use economics models, including demand and supply graphs</w:t>
      </w:r>
      <w:r w:rsidR="00A3670B">
        <w:t>,</w:t>
      </w:r>
      <w:r w:rsidRPr="002A5FAF">
        <w:t xml:space="preserve"> to </w:t>
      </w:r>
      <w:proofErr w:type="spellStart"/>
      <w:r w:rsidRPr="002A5FAF">
        <w:t>analyse</w:t>
      </w:r>
      <w:proofErr w:type="spellEnd"/>
      <w:r w:rsidRPr="002A5FAF">
        <w:t xml:space="preserve"> market </w:t>
      </w:r>
      <w:proofErr w:type="spellStart"/>
      <w:r w:rsidRPr="002A5FAF">
        <w:t>behaviour</w:t>
      </w:r>
      <w:proofErr w:type="spellEnd"/>
      <w:r w:rsidRPr="002A5FAF">
        <w:t xml:space="preserve"> and performance</w:t>
      </w:r>
    </w:p>
    <w:p w:rsidR="002A5FAF" w:rsidRPr="002A5FAF" w:rsidRDefault="002A5FAF" w:rsidP="002572CE">
      <w:pPr>
        <w:pStyle w:val="ListItem"/>
        <w:numPr>
          <w:ilvl w:val="0"/>
          <w:numId w:val="6"/>
        </w:numPr>
        <w:ind w:left="426" w:hanging="426"/>
      </w:pPr>
      <w:r w:rsidRPr="002A5FAF">
        <w:t xml:space="preserve">apply economic reasoning to market </w:t>
      </w:r>
      <w:proofErr w:type="spellStart"/>
      <w:r w:rsidRPr="002A5FAF">
        <w:t>behaviour</w:t>
      </w:r>
      <w:proofErr w:type="spellEnd"/>
      <w:r w:rsidRPr="002A5FAF">
        <w:t xml:space="preserve"> and performance </w:t>
      </w:r>
    </w:p>
    <w:p w:rsidR="002A5FAF" w:rsidRPr="002A5FAF" w:rsidRDefault="002A5FAF" w:rsidP="002572CE">
      <w:pPr>
        <w:pStyle w:val="ListItem"/>
        <w:numPr>
          <w:ilvl w:val="0"/>
          <w:numId w:val="6"/>
        </w:numPr>
        <w:ind w:left="426" w:hanging="426"/>
      </w:pPr>
      <w:r w:rsidRPr="002A5FAF">
        <w:t>use evidence found in economic information and data to justify a conclusion</w:t>
      </w:r>
    </w:p>
    <w:p w:rsidR="002A5FAF" w:rsidRPr="002A5FAF" w:rsidRDefault="002A5FAF" w:rsidP="003E3EDE">
      <w:pPr>
        <w:pStyle w:val="Paragraph"/>
        <w:shd w:val="clear" w:color="auto" w:fill="FFFFFF" w:themeFill="background1"/>
        <w:rPr>
          <w:b/>
        </w:rPr>
      </w:pPr>
      <w:r w:rsidRPr="002A5FAF">
        <w:rPr>
          <w:b/>
        </w:rPr>
        <w:t>Communication</w:t>
      </w:r>
      <w:bookmarkStart w:id="6" w:name="_GoBack"/>
      <w:bookmarkEnd w:id="6"/>
    </w:p>
    <w:p w:rsidR="002A5FAF" w:rsidRPr="002A5FAF" w:rsidRDefault="002A5FAF" w:rsidP="00FC0D9D">
      <w:pPr>
        <w:pStyle w:val="ListItem"/>
        <w:numPr>
          <w:ilvl w:val="0"/>
          <w:numId w:val="6"/>
        </w:numPr>
        <w:shd w:val="clear" w:color="auto" w:fill="D9D9D9" w:themeFill="background1" w:themeFillShade="D9"/>
        <w:ind w:left="426" w:hanging="426"/>
      </w:pPr>
      <w:r w:rsidRPr="002A5FAF">
        <w:t>select and use appropriate terminology</w:t>
      </w:r>
    </w:p>
    <w:p w:rsidR="002A5FAF" w:rsidRPr="002A5FAF" w:rsidRDefault="002A5FAF" w:rsidP="002572CE">
      <w:pPr>
        <w:pStyle w:val="ListItem"/>
        <w:numPr>
          <w:ilvl w:val="0"/>
          <w:numId w:val="6"/>
        </w:numPr>
        <w:ind w:left="426" w:hanging="426"/>
      </w:pPr>
      <w:r w:rsidRPr="002A5FAF">
        <w:t>select and use appropriate formats when communicating economic understandings</w:t>
      </w:r>
    </w:p>
    <w:p w:rsidR="002A5FAF" w:rsidRPr="002A5FAF" w:rsidRDefault="002A5FAF" w:rsidP="00FC0D9D">
      <w:pPr>
        <w:pStyle w:val="ListItem"/>
        <w:numPr>
          <w:ilvl w:val="0"/>
          <w:numId w:val="6"/>
        </w:numPr>
        <w:shd w:val="clear" w:color="auto" w:fill="D9D9D9" w:themeFill="background1" w:themeFillShade="D9"/>
        <w:ind w:left="426" w:hanging="426"/>
      </w:pPr>
      <w:r w:rsidRPr="002A5FAF">
        <w:t>use economic models to convey economic theory and reasoning about microeconomic events</w:t>
      </w:r>
      <w:r w:rsidR="009B3903" w:rsidRPr="009B3903">
        <w:t xml:space="preserve"> </w:t>
      </w:r>
      <w:r w:rsidR="009B3903" w:rsidRPr="002A5FAF">
        <w:t>and issues</w:t>
      </w:r>
    </w:p>
    <w:p w:rsidR="00FF6EEA" w:rsidRPr="002572CE" w:rsidRDefault="002A5FAF" w:rsidP="002572CE">
      <w:pPr>
        <w:pStyle w:val="ListItem"/>
        <w:numPr>
          <w:ilvl w:val="0"/>
          <w:numId w:val="6"/>
        </w:numPr>
        <w:ind w:left="426" w:hanging="426"/>
      </w:pPr>
      <w:r w:rsidRPr="002A5FAF">
        <w:t>reflect on the investigation process used</w:t>
      </w:r>
      <w:bookmarkStart w:id="7" w:name="_Toc358296707"/>
      <w:bookmarkStart w:id="8" w:name="_Toc347908227"/>
    </w:p>
    <w:bookmarkEnd w:id="7"/>
    <w:bookmarkEnd w:id="8"/>
    <w:sectPr w:rsidR="00FF6EEA" w:rsidRPr="002572CE" w:rsidSect="00D93948">
      <w:headerReference w:type="default" r:id="rId10"/>
      <w:footerReference w:type="default" r:id="rId11"/>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7C7" w:rsidRDefault="007777C7" w:rsidP="00742128">
      <w:pPr>
        <w:spacing w:after="0" w:line="240" w:lineRule="auto"/>
      </w:pPr>
      <w:r>
        <w:separator/>
      </w:r>
    </w:p>
  </w:endnote>
  <w:endnote w:type="continuationSeparator" w:id="0">
    <w:p w:rsidR="007777C7" w:rsidRDefault="007777C7"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Su">
    <w:altName w:val="SimSun"/>
    <w:panose1 w:val="00000000000000000000"/>
    <w:charset w:val="86"/>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Franklin Gothic Book">
    <w:altName w:val="Aria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48" w:rsidRPr="00D93948" w:rsidRDefault="001559EA" w:rsidP="00D93948">
    <w:pPr>
      <w:pStyle w:val="Footer"/>
      <w:tabs>
        <w:tab w:val="clear" w:pos="4513"/>
        <w:tab w:val="clear" w:pos="9026"/>
        <w:tab w:val="center" w:pos="4820"/>
        <w:tab w:val="right" w:pos="9639"/>
      </w:tabs>
      <w:rPr>
        <w:i/>
      </w:rPr>
    </w:pPr>
    <w:r w:rsidRPr="001559EA">
      <w:rPr>
        <w:sz w:val="16"/>
      </w:rPr>
      <w:t>2016/20014</w:t>
    </w:r>
    <w:r w:rsidR="00D14A6E">
      <w:rPr>
        <w:sz w:val="16"/>
      </w:rPr>
      <w:t>v2</w:t>
    </w:r>
    <w:r w:rsidR="00D93948">
      <w:tab/>
    </w:r>
    <w:r>
      <w:rPr>
        <w:i/>
        <w:sz w:val="16"/>
      </w:rPr>
      <w:t xml:space="preserve">Economics </w:t>
    </w:r>
    <w:r w:rsidR="00D93948" w:rsidRPr="00C90E53">
      <w:rPr>
        <w:i/>
        <w:sz w:val="16"/>
      </w:rPr>
      <w:t>General Year 12: Externally set task content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9EA" w:rsidRPr="001559EA" w:rsidRDefault="001559EA" w:rsidP="001559EA">
    <w:pPr>
      <w:tabs>
        <w:tab w:val="center" w:pos="4820"/>
        <w:tab w:val="right" w:pos="9639"/>
      </w:tabs>
      <w:spacing w:after="0" w:line="240" w:lineRule="auto"/>
      <w:rPr>
        <w:i/>
      </w:rPr>
    </w:pPr>
    <w:r w:rsidRPr="001559EA">
      <w:tab/>
    </w:r>
    <w:r w:rsidRPr="001559EA">
      <w:rPr>
        <w:i/>
        <w:sz w:val="16"/>
      </w:rPr>
      <w:t>Economics General Year 12: Externally set task content 2017</w:t>
    </w:r>
    <w:r>
      <w:rPr>
        <w:i/>
        <w:sz w:val="16"/>
      </w:rPr>
      <w:tab/>
    </w:r>
    <w:r w:rsidRPr="001559EA">
      <w:rPr>
        <w:sz w:val="16"/>
      </w:rPr>
      <w:fldChar w:fldCharType="begin"/>
    </w:r>
    <w:r w:rsidRPr="001559EA">
      <w:rPr>
        <w:sz w:val="16"/>
      </w:rPr>
      <w:instrText xml:space="preserve"> PAGE   \* MERGEFORMAT </w:instrText>
    </w:r>
    <w:r w:rsidRPr="001559EA">
      <w:rPr>
        <w:sz w:val="16"/>
      </w:rPr>
      <w:fldChar w:fldCharType="separate"/>
    </w:r>
    <w:r w:rsidR="003E3EDE">
      <w:rPr>
        <w:noProof/>
        <w:sz w:val="16"/>
      </w:rPr>
      <w:t>3</w:t>
    </w:r>
    <w:r w:rsidRPr="001559EA">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7C7" w:rsidRDefault="007777C7" w:rsidP="00742128">
      <w:pPr>
        <w:spacing w:after="0" w:line="240" w:lineRule="auto"/>
      </w:pPr>
      <w:r>
        <w:separator/>
      </w:r>
    </w:p>
  </w:footnote>
  <w:footnote w:type="continuationSeparator" w:id="0">
    <w:p w:rsidR="007777C7" w:rsidRDefault="007777C7" w:rsidP="00742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48" w:rsidRDefault="00D93948">
    <w:pPr>
      <w:pStyle w:val="Header"/>
    </w:pPr>
    <w:r>
      <w:rPr>
        <w:noProof/>
        <w:lang w:eastAsia="zh-CN"/>
      </w:rPr>
      <w:drawing>
        <wp:inline distT="0" distB="0" distL="0" distR="0">
          <wp:extent cx="6188710" cy="5524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A and Government and tree letterhead (black).jpg"/>
                  <pic:cNvPicPr/>
                </pic:nvPicPr>
                <pic:blipFill>
                  <a:blip r:embed="rId1">
                    <a:extLst>
                      <a:ext uri="{28A0092B-C50C-407E-A947-70E740481C1C}">
                        <a14:useLocalDpi xmlns:a14="http://schemas.microsoft.com/office/drawing/2010/main" val="0"/>
                      </a:ext>
                    </a:extLst>
                  </a:blip>
                  <a:stretch>
                    <a:fillRect/>
                  </a:stretch>
                </pic:blipFill>
                <pic:spPr>
                  <a:xfrm>
                    <a:off x="0" y="0"/>
                    <a:ext cx="6188710" cy="5524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48" w:rsidRDefault="00D939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22AFC"/>
    <w:multiLevelType w:val="hybridMultilevel"/>
    <w:tmpl w:val="AC2A54B8"/>
    <w:lvl w:ilvl="0" w:tplc="70527BA2">
      <w:start w:val="1"/>
      <w:numFmt w:val="bullet"/>
      <w:pStyle w:val="ListItem"/>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4416FEF"/>
    <w:multiLevelType w:val="multilevel"/>
    <w:tmpl w:val="CEC862AC"/>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
    <w:nsid w:val="393E2D2B"/>
    <w:multiLevelType w:val="hybridMultilevel"/>
    <w:tmpl w:val="440C002C"/>
    <w:lvl w:ilvl="0" w:tplc="F84879E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4C162B00"/>
    <w:multiLevelType w:val="singleLevel"/>
    <w:tmpl w:val="FB26AA9E"/>
    <w:lvl w:ilvl="0">
      <w:numFmt w:val="decimal"/>
      <w:pStyle w:val="csbullet"/>
      <w:lvlText w:val=""/>
      <w:lvlJc w:val="left"/>
    </w:lvl>
  </w:abstractNum>
  <w:abstractNum w:abstractNumId="4">
    <w:nsid w:val="59892369"/>
    <w:multiLevelType w:val="multilevel"/>
    <w:tmpl w:val="8B5A69BC"/>
    <w:lvl w:ilvl="0">
      <w:start w:val="1"/>
      <w:numFmt w:val="bullet"/>
      <w:lvlText w:val=""/>
      <w:lvlJc w:val="left"/>
      <w:pPr>
        <w:tabs>
          <w:tab w:val="num" w:pos="397"/>
        </w:tabs>
        <w:ind w:left="397" w:hanging="397"/>
      </w:pPr>
      <w:rPr>
        <w:rFonts w:ascii="Wingdings" w:hAnsi="Wingdings" w:hint="default"/>
        <w:sz w:val="20"/>
        <w:szCs w:val="20"/>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5">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E5"/>
    <w:rsid w:val="0000306D"/>
    <w:rsid w:val="00015906"/>
    <w:rsid w:val="00022F3C"/>
    <w:rsid w:val="0002336A"/>
    <w:rsid w:val="0003385D"/>
    <w:rsid w:val="000365E9"/>
    <w:rsid w:val="0005115A"/>
    <w:rsid w:val="000841F0"/>
    <w:rsid w:val="0009024C"/>
    <w:rsid w:val="00092D1D"/>
    <w:rsid w:val="000A6ABE"/>
    <w:rsid w:val="000B0A44"/>
    <w:rsid w:val="000C4565"/>
    <w:rsid w:val="000C5064"/>
    <w:rsid w:val="000C6ACF"/>
    <w:rsid w:val="000C7B3C"/>
    <w:rsid w:val="000D3174"/>
    <w:rsid w:val="000F3AD5"/>
    <w:rsid w:val="000F65F5"/>
    <w:rsid w:val="000F737A"/>
    <w:rsid w:val="00103BAD"/>
    <w:rsid w:val="00121139"/>
    <w:rsid w:val="00132FC3"/>
    <w:rsid w:val="0013465E"/>
    <w:rsid w:val="00144452"/>
    <w:rsid w:val="001451B9"/>
    <w:rsid w:val="001559EA"/>
    <w:rsid w:val="001567D0"/>
    <w:rsid w:val="00157E06"/>
    <w:rsid w:val="00160A6B"/>
    <w:rsid w:val="00161D4F"/>
    <w:rsid w:val="001779BF"/>
    <w:rsid w:val="00192605"/>
    <w:rsid w:val="0019340B"/>
    <w:rsid w:val="00196519"/>
    <w:rsid w:val="001D76C5"/>
    <w:rsid w:val="00222347"/>
    <w:rsid w:val="00226D55"/>
    <w:rsid w:val="00241073"/>
    <w:rsid w:val="00252540"/>
    <w:rsid w:val="002572CE"/>
    <w:rsid w:val="00270163"/>
    <w:rsid w:val="00285B26"/>
    <w:rsid w:val="00290492"/>
    <w:rsid w:val="002A26EA"/>
    <w:rsid w:val="002A471E"/>
    <w:rsid w:val="002A5FAF"/>
    <w:rsid w:val="002B007E"/>
    <w:rsid w:val="002B6FEE"/>
    <w:rsid w:val="002C05E5"/>
    <w:rsid w:val="002D6FED"/>
    <w:rsid w:val="002E78F4"/>
    <w:rsid w:val="00304E41"/>
    <w:rsid w:val="00306C56"/>
    <w:rsid w:val="00333514"/>
    <w:rsid w:val="003372DA"/>
    <w:rsid w:val="003377A4"/>
    <w:rsid w:val="0035208D"/>
    <w:rsid w:val="003566C9"/>
    <w:rsid w:val="0036440F"/>
    <w:rsid w:val="00370969"/>
    <w:rsid w:val="00374139"/>
    <w:rsid w:val="003908B6"/>
    <w:rsid w:val="00392F69"/>
    <w:rsid w:val="003A73DB"/>
    <w:rsid w:val="003B2D4E"/>
    <w:rsid w:val="003B36EC"/>
    <w:rsid w:val="003D2A82"/>
    <w:rsid w:val="003D3CBD"/>
    <w:rsid w:val="003D50A2"/>
    <w:rsid w:val="003D66CE"/>
    <w:rsid w:val="003E3124"/>
    <w:rsid w:val="003E3EDE"/>
    <w:rsid w:val="003F5430"/>
    <w:rsid w:val="00413C8C"/>
    <w:rsid w:val="004155B3"/>
    <w:rsid w:val="00416C3D"/>
    <w:rsid w:val="00433F68"/>
    <w:rsid w:val="0043620D"/>
    <w:rsid w:val="0044627A"/>
    <w:rsid w:val="004574B1"/>
    <w:rsid w:val="00466D3C"/>
    <w:rsid w:val="004819A9"/>
    <w:rsid w:val="004925C6"/>
    <w:rsid w:val="00492C50"/>
    <w:rsid w:val="004A1CF7"/>
    <w:rsid w:val="004B7DB5"/>
    <w:rsid w:val="004D0B2D"/>
    <w:rsid w:val="004D563A"/>
    <w:rsid w:val="004D68C7"/>
    <w:rsid w:val="004F0896"/>
    <w:rsid w:val="004F1DAC"/>
    <w:rsid w:val="00504046"/>
    <w:rsid w:val="0050454E"/>
    <w:rsid w:val="00513FF1"/>
    <w:rsid w:val="005155A2"/>
    <w:rsid w:val="0054055E"/>
    <w:rsid w:val="005424AB"/>
    <w:rsid w:val="00554AC8"/>
    <w:rsid w:val="00563DDD"/>
    <w:rsid w:val="005739DA"/>
    <w:rsid w:val="0058522A"/>
    <w:rsid w:val="005A0F57"/>
    <w:rsid w:val="005A1C74"/>
    <w:rsid w:val="005E0ECB"/>
    <w:rsid w:val="005E18DA"/>
    <w:rsid w:val="005E26A0"/>
    <w:rsid w:val="005E6287"/>
    <w:rsid w:val="005E7CC3"/>
    <w:rsid w:val="005F4BB0"/>
    <w:rsid w:val="00605928"/>
    <w:rsid w:val="00622483"/>
    <w:rsid w:val="00630C3D"/>
    <w:rsid w:val="00637F0D"/>
    <w:rsid w:val="00640F84"/>
    <w:rsid w:val="00666385"/>
    <w:rsid w:val="00666FEB"/>
    <w:rsid w:val="006748E6"/>
    <w:rsid w:val="006771E1"/>
    <w:rsid w:val="006854CE"/>
    <w:rsid w:val="00691A72"/>
    <w:rsid w:val="00693261"/>
    <w:rsid w:val="006A0DDE"/>
    <w:rsid w:val="006C6222"/>
    <w:rsid w:val="006E1D80"/>
    <w:rsid w:val="006F7C1C"/>
    <w:rsid w:val="00711C93"/>
    <w:rsid w:val="00726E5A"/>
    <w:rsid w:val="00737E63"/>
    <w:rsid w:val="00742128"/>
    <w:rsid w:val="00753EA1"/>
    <w:rsid w:val="007777C7"/>
    <w:rsid w:val="00793207"/>
    <w:rsid w:val="007A75CE"/>
    <w:rsid w:val="007B09C3"/>
    <w:rsid w:val="007B6506"/>
    <w:rsid w:val="007C4F75"/>
    <w:rsid w:val="008079E9"/>
    <w:rsid w:val="008324A6"/>
    <w:rsid w:val="00846AF5"/>
    <w:rsid w:val="00846F9D"/>
    <w:rsid w:val="008743F4"/>
    <w:rsid w:val="0088053A"/>
    <w:rsid w:val="008A2ECB"/>
    <w:rsid w:val="008D0A7B"/>
    <w:rsid w:val="008D31FA"/>
    <w:rsid w:val="008D7CCD"/>
    <w:rsid w:val="008E144B"/>
    <w:rsid w:val="008E32B1"/>
    <w:rsid w:val="008F3350"/>
    <w:rsid w:val="008F6BB3"/>
    <w:rsid w:val="00904BFC"/>
    <w:rsid w:val="0093403F"/>
    <w:rsid w:val="0094007F"/>
    <w:rsid w:val="0094045C"/>
    <w:rsid w:val="00945408"/>
    <w:rsid w:val="00952A49"/>
    <w:rsid w:val="009558DE"/>
    <w:rsid w:val="00955E93"/>
    <w:rsid w:val="00964696"/>
    <w:rsid w:val="009732C7"/>
    <w:rsid w:val="009837C7"/>
    <w:rsid w:val="009909CD"/>
    <w:rsid w:val="009A1BDD"/>
    <w:rsid w:val="009B2394"/>
    <w:rsid w:val="009B351C"/>
    <w:rsid w:val="009B3647"/>
    <w:rsid w:val="009B3903"/>
    <w:rsid w:val="009D0F86"/>
    <w:rsid w:val="009E1E00"/>
    <w:rsid w:val="00A24944"/>
    <w:rsid w:val="00A26119"/>
    <w:rsid w:val="00A3150F"/>
    <w:rsid w:val="00A3670B"/>
    <w:rsid w:val="00A97B98"/>
    <w:rsid w:val="00AA0085"/>
    <w:rsid w:val="00AB2DE2"/>
    <w:rsid w:val="00AB6F25"/>
    <w:rsid w:val="00AC349D"/>
    <w:rsid w:val="00AD359E"/>
    <w:rsid w:val="00AE0CDE"/>
    <w:rsid w:val="00AE57D9"/>
    <w:rsid w:val="00B04173"/>
    <w:rsid w:val="00B11D1C"/>
    <w:rsid w:val="00B22F69"/>
    <w:rsid w:val="00B45B36"/>
    <w:rsid w:val="00B7254F"/>
    <w:rsid w:val="00B750CE"/>
    <w:rsid w:val="00B77576"/>
    <w:rsid w:val="00B81324"/>
    <w:rsid w:val="00B81380"/>
    <w:rsid w:val="00B9029E"/>
    <w:rsid w:val="00BB4454"/>
    <w:rsid w:val="00BB4A8D"/>
    <w:rsid w:val="00BC1F96"/>
    <w:rsid w:val="00BC4B2B"/>
    <w:rsid w:val="00BD0125"/>
    <w:rsid w:val="00BD5EE7"/>
    <w:rsid w:val="00C00627"/>
    <w:rsid w:val="00C01FE0"/>
    <w:rsid w:val="00C02D56"/>
    <w:rsid w:val="00C1764E"/>
    <w:rsid w:val="00C30D00"/>
    <w:rsid w:val="00C43A9A"/>
    <w:rsid w:val="00C501BA"/>
    <w:rsid w:val="00C51F9A"/>
    <w:rsid w:val="00C53F50"/>
    <w:rsid w:val="00C57CDD"/>
    <w:rsid w:val="00C824C8"/>
    <w:rsid w:val="00CA51CE"/>
    <w:rsid w:val="00CC2910"/>
    <w:rsid w:val="00CD0FAA"/>
    <w:rsid w:val="00CE0E01"/>
    <w:rsid w:val="00CE488C"/>
    <w:rsid w:val="00D018ED"/>
    <w:rsid w:val="00D12351"/>
    <w:rsid w:val="00D14A6E"/>
    <w:rsid w:val="00D17A5D"/>
    <w:rsid w:val="00D2693E"/>
    <w:rsid w:val="00D27E3C"/>
    <w:rsid w:val="00D41433"/>
    <w:rsid w:val="00D64648"/>
    <w:rsid w:val="00D93948"/>
    <w:rsid w:val="00DB1EC4"/>
    <w:rsid w:val="00DB4B3C"/>
    <w:rsid w:val="00DC3A58"/>
    <w:rsid w:val="00DD1D21"/>
    <w:rsid w:val="00DD51A8"/>
    <w:rsid w:val="00DE0ED9"/>
    <w:rsid w:val="00E25745"/>
    <w:rsid w:val="00E327A3"/>
    <w:rsid w:val="00E41C0A"/>
    <w:rsid w:val="00E4353E"/>
    <w:rsid w:val="00E44502"/>
    <w:rsid w:val="00E449D0"/>
    <w:rsid w:val="00E5490A"/>
    <w:rsid w:val="00E721B6"/>
    <w:rsid w:val="00E81900"/>
    <w:rsid w:val="00E902B2"/>
    <w:rsid w:val="00EA7315"/>
    <w:rsid w:val="00EB3C04"/>
    <w:rsid w:val="00ED3190"/>
    <w:rsid w:val="00ED3A00"/>
    <w:rsid w:val="00ED6D98"/>
    <w:rsid w:val="00EE0075"/>
    <w:rsid w:val="00EE0DE1"/>
    <w:rsid w:val="00EF0533"/>
    <w:rsid w:val="00F24EC9"/>
    <w:rsid w:val="00F3146A"/>
    <w:rsid w:val="00F33CCB"/>
    <w:rsid w:val="00F40210"/>
    <w:rsid w:val="00F4271F"/>
    <w:rsid w:val="00F45180"/>
    <w:rsid w:val="00F7743F"/>
    <w:rsid w:val="00F81088"/>
    <w:rsid w:val="00F83152"/>
    <w:rsid w:val="00FB3329"/>
    <w:rsid w:val="00FC0D9D"/>
    <w:rsid w:val="00FC23D9"/>
    <w:rsid w:val="00FC2705"/>
    <w:rsid w:val="00FE3AAC"/>
    <w:rsid w:val="00FF5E63"/>
    <w:rsid w:val="00FF6E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docId w15:val="{9994A54C-F1CC-4244-9E81-92F2F8DB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6854C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Paragraph"/>
    <w:next w:val="Normal"/>
    <w:link w:val="Heading4Char"/>
    <w:uiPriority w:val="9"/>
    <w:unhideWhenUsed/>
    <w:qFormat/>
    <w:rsid w:val="004F1DAC"/>
    <w:pPr>
      <w:outlineLvl w:val="3"/>
    </w:pPr>
    <w:rPr>
      <w:b/>
    </w:rPr>
  </w:style>
  <w:style w:type="paragraph" w:styleId="Heading5">
    <w:name w:val="heading 5"/>
    <w:basedOn w:val="Normal"/>
    <w:next w:val="Normal"/>
    <w:link w:val="Heading5Char"/>
    <w:uiPriority w:val="9"/>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6854C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4F1DAC"/>
    <w:rPr>
      <w:rFonts w:eastAsiaTheme="minorHAnsi" w:cs="Calibri"/>
      <w:b/>
      <w:lang w:val="en-US" w:eastAsia="en-AU"/>
    </w:rPr>
  </w:style>
  <w:style w:type="character" w:customStyle="1" w:styleId="Heading5Char">
    <w:name w:val="Heading 5 Char"/>
    <w:basedOn w:val="DefaultParagraphFont"/>
    <w:link w:val="Heading5"/>
    <w:uiPriority w:val="9"/>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tblBorders>
      <w:tblCellMar>
        <w:top w:w="0" w:type="dxa"/>
        <w:left w:w="108" w:type="dxa"/>
        <w:bottom w:w="0" w:type="dxa"/>
        <w:right w:w="108" w:type="dxa"/>
      </w:tblCellMar>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Ind w:w="0" w:type="dxa"/>
      <w:tblBorders>
        <w:top w:val="single" w:sz="8" w:space="0" w:color="C4BFD9" w:themeColor="accent5"/>
        <w:left w:val="single" w:sz="8" w:space="0" w:color="C4BFD9" w:themeColor="accent5"/>
        <w:bottom w:val="single" w:sz="8" w:space="0" w:color="C4BFD9" w:themeColor="accent5"/>
        <w:right w:val="single" w:sz="8" w:space="0" w:color="C4BFD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Ind w:w="0" w:type="dxa"/>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2B007E"/>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2B007E"/>
    <w:pPr>
      <w:tabs>
        <w:tab w:val="right" w:leader="dot" w:pos="9736"/>
      </w:tabs>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link w:val="ParagraphChar"/>
    <w:qFormat/>
    <w:rsid w:val="0003385D"/>
    <w:pPr>
      <w:spacing w:before="120" w:line="276" w:lineRule="auto"/>
    </w:pPr>
    <w:rPr>
      <w:rFonts w:eastAsiaTheme="minorHAnsi" w:cs="Calibri"/>
      <w:lang w:val="en-US" w:eastAsia="en-AU"/>
    </w:rPr>
  </w:style>
  <w:style w:type="character" w:customStyle="1" w:styleId="ParagraphChar">
    <w:name w:val="Paragraph Char"/>
    <w:basedOn w:val="DefaultParagraphFont"/>
    <w:link w:val="Paragraph"/>
    <w:locked/>
    <w:rsid w:val="0003385D"/>
    <w:rPr>
      <w:rFonts w:eastAsiaTheme="minorHAnsi" w:cs="Calibri"/>
      <w:lang w:val="en-US" w:eastAsia="en-AU"/>
    </w:rPr>
  </w:style>
  <w:style w:type="paragraph" w:customStyle="1" w:styleId="ListItem">
    <w:name w:val="List Item"/>
    <w:basedOn w:val="Paragraph"/>
    <w:link w:val="ListItemChar"/>
    <w:qFormat/>
    <w:rsid w:val="00F7743F"/>
    <w:pPr>
      <w:numPr>
        <w:numId w:val="4"/>
      </w:numPr>
      <w:spacing w:after="0"/>
    </w:pPr>
    <w:rPr>
      <w:rFonts w:eastAsia="Calibri"/>
    </w:rPr>
  </w:style>
  <w:style w:type="character" w:customStyle="1" w:styleId="ListItemChar">
    <w:name w:val="List Item Char"/>
    <w:basedOn w:val="DefaultParagraphFont"/>
    <w:link w:val="ListItem"/>
    <w:rsid w:val="00F7743F"/>
    <w:rPr>
      <w:rFonts w:eastAsia="Calibri" w:cs="Calibri"/>
      <w:lang w:val="en-US" w:eastAsia="en-AU"/>
    </w:rPr>
  </w:style>
  <w:style w:type="numbering" w:customStyle="1" w:styleId="ListBullets1">
    <w:name w:val="ListBullets1"/>
    <w:uiPriority w:val="99"/>
    <w:rsid w:val="004F0896"/>
  </w:style>
  <w:style w:type="numbering" w:customStyle="1" w:styleId="ListBullets2">
    <w:name w:val="ListBullets2"/>
    <w:uiPriority w:val="99"/>
    <w:rsid w:val="002A5FAF"/>
  </w:style>
  <w:style w:type="numbering" w:customStyle="1" w:styleId="ListBullets3">
    <w:name w:val="ListBullets3"/>
    <w:uiPriority w:val="99"/>
    <w:rsid w:val="002A5FAF"/>
  </w:style>
  <w:style w:type="numbering" w:customStyle="1" w:styleId="ListBullets4">
    <w:name w:val="ListBullets4"/>
    <w:uiPriority w:val="99"/>
    <w:rsid w:val="002A5FAF"/>
  </w:style>
  <w:style w:type="table" w:customStyle="1" w:styleId="TableGrid2">
    <w:name w:val="Table Grid2"/>
    <w:basedOn w:val="TableNormal"/>
    <w:next w:val="TableGrid"/>
    <w:uiPriority w:val="59"/>
    <w:rsid w:val="009B3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93948"/>
    <w:pPr>
      <w:autoSpaceDE w:val="0"/>
      <w:autoSpaceDN w:val="0"/>
      <w:adjustRightInd w:val="0"/>
      <w:spacing w:after="0" w:line="240" w:lineRule="auto"/>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6725">
      <w:bodyDiv w:val="1"/>
      <w:marLeft w:val="0"/>
      <w:marRight w:val="0"/>
      <w:marTop w:val="0"/>
      <w:marBottom w:val="0"/>
      <w:divBdr>
        <w:top w:val="none" w:sz="0" w:space="0" w:color="auto"/>
        <w:left w:val="none" w:sz="0" w:space="0" w:color="auto"/>
        <w:bottom w:val="none" w:sz="0" w:space="0" w:color="auto"/>
        <w:right w:val="none" w:sz="0" w:space="0" w:color="auto"/>
      </w:divBdr>
    </w:div>
    <w:div w:id="33703199">
      <w:bodyDiv w:val="1"/>
      <w:marLeft w:val="0"/>
      <w:marRight w:val="0"/>
      <w:marTop w:val="0"/>
      <w:marBottom w:val="0"/>
      <w:divBdr>
        <w:top w:val="none" w:sz="0" w:space="0" w:color="auto"/>
        <w:left w:val="none" w:sz="0" w:space="0" w:color="auto"/>
        <w:bottom w:val="none" w:sz="0" w:space="0" w:color="auto"/>
        <w:right w:val="none" w:sz="0" w:space="0" w:color="auto"/>
      </w:divBdr>
    </w:div>
    <w:div w:id="75134829">
      <w:bodyDiv w:val="1"/>
      <w:marLeft w:val="0"/>
      <w:marRight w:val="0"/>
      <w:marTop w:val="0"/>
      <w:marBottom w:val="0"/>
      <w:divBdr>
        <w:top w:val="none" w:sz="0" w:space="0" w:color="auto"/>
        <w:left w:val="none" w:sz="0" w:space="0" w:color="auto"/>
        <w:bottom w:val="none" w:sz="0" w:space="0" w:color="auto"/>
        <w:right w:val="none" w:sz="0" w:space="0" w:color="auto"/>
      </w:divBdr>
    </w:div>
    <w:div w:id="99878972">
      <w:bodyDiv w:val="1"/>
      <w:marLeft w:val="0"/>
      <w:marRight w:val="0"/>
      <w:marTop w:val="0"/>
      <w:marBottom w:val="0"/>
      <w:divBdr>
        <w:top w:val="none" w:sz="0" w:space="0" w:color="auto"/>
        <w:left w:val="none" w:sz="0" w:space="0" w:color="auto"/>
        <w:bottom w:val="none" w:sz="0" w:space="0" w:color="auto"/>
        <w:right w:val="none" w:sz="0" w:space="0" w:color="auto"/>
      </w:divBdr>
    </w:div>
    <w:div w:id="173418620">
      <w:bodyDiv w:val="1"/>
      <w:marLeft w:val="0"/>
      <w:marRight w:val="0"/>
      <w:marTop w:val="0"/>
      <w:marBottom w:val="0"/>
      <w:divBdr>
        <w:top w:val="none" w:sz="0" w:space="0" w:color="auto"/>
        <w:left w:val="none" w:sz="0" w:space="0" w:color="auto"/>
        <w:bottom w:val="none" w:sz="0" w:space="0" w:color="auto"/>
        <w:right w:val="none" w:sz="0" w:space="0" w:color="auto"/>
      </w:divBdr>
    </w:div>
    <w:div w:id="187760796">
      <w:bodyDiv w:val="1"/>
      <w:marLeft w:val="0"/>
      <w:marRight w:val="0"/>
      <w:marTop w:val="0"/>
      <w:marBottom w:val="0"/>
      <w:divBdr>
        <w:top w:val="none" w:sz="0" w:space="0" w:color="auto"/>
        <w:left w:val="none" w:sz="0" w:space="0" w:color="auto"/>
        <w:bottom w:val="none" w:sz="0" w:space="0" w:color="auto"/>
        <w:right w:val="none" w:sz="0" w:space="0" w:color="auto"/>
      </w:divBdr>
    </w:div>
    <w:div w:id="268514061">
      <w:bodyDiv w:val="1"/>
      <w:marLeft w:val="0"/>
      <w:marRight w:val="0"/>
      <w:marTop w:val="0"/>
      <w:marBottom w:val="0"/>
      <w:divBdr>
        <w:top w:val="none" w:sz="0" w:space="0" w:color="auto"/>
        <w:left w:val="none" w:sz="0" w:space="0" w:color="auto"/>
        <w:bottom w:val="none" w:sz="0" w:space="0" w:color="auto"/>
        <w:right w:val="none" w:sz="0" w:space="0" w:color="auto"/>
      </w:divBdr>
    </w:div>
    <w:div w:id="407458614">
      <w:bodyDiv w:val="1"/>
      <w:marLeft w:val="0"/>
      <w:marRight w:val="0"/>
      <w:marTop w:val="0"/>
      <w:marBottom w:val="0"/>
      <w:divBdr>
        <w:top w:val="none" w:sz="0" w:space="0" w:color="auto"/>
        <w:left w:val="none" w:sz="0" w:space="0" w:color="auto"/>
        <w:bottom w:val="none" w:sz="0" w:space="0" w:color="auto"/>
        <w:right w:val="none" w:sz="0" w:space="0" w:color="auto"/>
      </w:divBdr>
    </w:div>
    <w:div w:id="461652704">
      <w:bodyDiv w:val="1"/>
      <w:marLeft w:val="0"/>
      <w:marRight w:val="0"/>
      <w:marTop w:val="0"/>
      <w:marBottom w:val="0"/>
      <w:divBdr>
        <w:top w:val="none" w:sz="0" w:space="0" w:color="auto"/>
        <w:left w:val="none" w:sz="0" w:space="0" w:color="auto"/>
        <w:bottom w:val="none" w:sz="0" w:space="0" w:color="auto"/>
        <w:right w:val="none" w:sz="0" w:space="0" w:color="auto"/>
      </w:divBdr>
    </w:div>
    <w:div w:id="581263229">
      <w:bodyDiv w:val="1"/>
      <w:marLeft w:val="0"/>
      <w:marRight w:val="0"/>
      <w:marTop w:val="0"/>
      <w:marBottom w:val="0"/>
      <w:divBdr>
        <w:top w:val="none" w:sz="0" w:space="0" w:color="auto"/>
        <w:left w:val="none" w:sz="0" w:space="0" w:color="auto"/>
        <w:bottom w:val="none" w:sz="0" w:space="0" w:color="auto"/>
        <w:right w:val="none" w:sz="0" w:space="0" w:color="auto"/>
      </w:divBdr>
    </w:div>
    <w:div w:id="590815483">
      <w:bodyDiv w:val="1"/>
      <w:marLeft w:val="0"/>
      <w:marRight w:val="0"/>
      <w:marTop w:val="0"/>
      <w:marBottom w:val="0"/>
      <w:divBdr>
        <w:top w:val="none" w:sz="0" w:space="0" w:color="auto"/>
        <w:left w:val="none" w:sz="0" w:space="0" w:color="auto"/>
        <w:bottom w:val="none" w:sz="0" w:space="0" w:color="auto"/>
        <w:right w:val="none" w:sz="0" w:space="0" w:color="auto"/>
      </w:divBdr>
    </w:div>
    <w:div w:id="697389873">
      <w:bodyDiv w:val="1"/>
      <w:marLeft w:val="0"/>
      <w:marRight w:val="0"/>
      <w:marTop w:val="0"/>
      <w:marBottom w:val="0"/>
      <w:divBdr>
        <w:top w:val="none" w:sz="0" w:space="0" w:color="auto"/>
        <w:left w:val="none" w:sz="0" w:space="0" w:color="auto"/>
        <w:bottom w:val="none" w:sz="0" w:space="0" w:color="auto"/>
        <w:right w:val="none" w:sz="0" w:space="0" w:color="auto"/>
      </w:divBdr>
    </w:div>
    <w:div w:id="817965227">
      <w:bodyDiv w:val="1"/>
      <w:marLeft w:val="0"/>
      <w:marRight w:val="0"/>
      <w:marTop w:val="0"/>
      <w:marBottom w:val="0"/>
      <w:divBdr>
        <w:top w:val="none" w:sz="0" w:space="0" w:color="auto"/>
        <w:left w:val="none" w:sz="0" w:space="0" w:color="auto"/>
        <w:bottom w:val="none" w:sz="0" w:space="0" w:color="auto"/>
        <w:right w:val="none" w:sz="0" w:space="0" w:color="auto"/>
      </w:divBdr>
    </w:div>
    <w:div w:id="881556478">
      <w:bodyDiv w:val="1"/>
      <w:marLeft w:val="0"/>
      <w:marRight w:val="0"/>
      <w:marTop w:val="0"/>
      <w:marBottom w:val="0"/>
      <w:divBdr>
        <w:top w:val="none" w:sz="0" w:space="0" w:color="auto"/>
        <w:left w:val="none" w:sz="0" w:space="0" w:color="auto"/>
        <w:bottom w:val="none" w:sz="0" w:space="0" w:color="auto"/>
        <w:right w:val="none" w:sz="0" w:space="0" w:color="auto"/>
      </w:divBdr>
    </w:div>
    <w:div w:id="914314568">
      <w:bodyDiv w:val="1"/>
      <w:marLeft w:val="0"/>
      <w:marRight w:val="0"/>
      <w:marTop w:val="0"/>
      <w:marBottom w:val="0"/>
      <w:divBdr>
        <w:top w:val="none" w:sz="0" w:space="0" w:color="auto"/>
        <w:left w:val="none" w:sz="0" w:space="0" w:color="auto"/>
        <w:bottom w:val="none" w:sz="0" w:space="0" w:color="auto"/>
        <w:right w:val="none" w:sz="0" w:space="0" w:color="auto"/>
      </w:divBdr>
    </w:div>
    <w:div w:id="997464512">
      <w:bodyDiv w:val="1"/>
      <w:marLeft w:val="0"/>
      <w:marRight w:val="0"/>
      <w:marTop w:val="0"/>
      <w:marBottom w:val="0"/>
      <w:divBdr>
        <w:top w:val="none" w:sz="0" w:space="0" w:color="auto"/>
        <w:left w:val="none" w:sz="0" w:space="0" w:color="auto"/>
        <w:bottom w:val="none" w:sz="0" w:space="0" w:color="auto"/>
        <w:right w:val="none" w:sz="0" w:space="0" w:color="auto"/>
      </w:divBdr>
    </w:div>
    <w:div w:id="1019044415">
      <w:bodyDiv w:val="1"/>
      <w:marLeft w:val="0"/>
      <w:marRight w:val="0"/>
      <w:marTop w:val="0"/>
      <w:marBottom w:val="0"/>
      <w:divBdr>
        <w:top w:val="none" w:sz="0" w:space="0" w:color="auto"/>
        <w:left w:val="none" w:sz="0" w:space="0" w:color="auto"/>
        <w:bottom w:val="none" w:sz="0" w:space="0" w:color="auto"/>
        <w:right w:val="none" w:sz="0" w:space="0" w:color="auto"/>
      </w:divBdr>
    </w:div>
    <w:div w:id="1096286803">
      <w:bodyDiv w:val="1"/>
      <w:marLeft w:val="0"/>
      <w:marRight w:val="0"/>
      <w:marTop w:val="0"/>
      <w:marBottom w:val="0"/>
      <w:divBdr>
        <w:top w:val="none" w:sz="0" w:space="0" w:color="auto"/>
        <w:left w:val="none" w:sz="0" w:space="0" w:color="auto"/>
        <w:bottom w:val="none" w:sz="0" w:space="0" w:color="auto"/>
        <w:right w:val="none" w:sz="0" w:space="0" w:color="auto"/>
      </w:divBdr>
    </w:div>
    <w:div w:id="1149665251">
      <w:bodyDiv w:val="1"/>
      <w:marLeft w:val="0"/>
      <w:marRight w:val="0"/>
      <w:marTop w:val="0"/>
      <w:marBottom w:val="0"/>
      <w:divBdr>
        <w:top w:val="none" w:sz="0" w:space="0" w:color="auto"/>
        <w:left w:val="none" w:sz="0" w:space="0" w:color="auto"/>
        <w:bottom w:val="none" w:sz="0" w:space="0" w:color="auto"/>
        <w:right w:val="none" w:sz="0" w:space="0" w:color="auto"/>
      </w:divBdr>
    </w:div>
    <w:div w:id="1209533051">
      <w:bodyDiv w:val="1"/>
      <w:marLeft w:val="0"/>
      <w:marRight w:val="0"/>
      <w:marTop w:val="0"/>
      <w:marBottom w:val="0"/>
      <w:divBdr>
        <w:top w:val="none" w:sz="0" w:space="0" w:color="auto"/>
        <w:left w:val="none" w:sz="0" w:space="0" w:color="auto"/>
        <w:bottom w:val="none" w:sz="0" w:space="0" w:color="auto"/>
        <w:right w:val="none" w:sz="0" w:space="0" w:color="auto"/>
      </w:divBdr>
    </w:div>
    <w:div w:id="1333801271">
      <w:bodyDiv w:val="1"/>
      <w:marLeft w:val="0"/>
      <w:marRight w:val="0"/>
      <w:marTop w:val="0"/>
      <w:marBottom w:val="0"/>
      <w:divBdr>
        <w:top w:val="none" w:sz="0" w:space="0" w:color="auto"/>
        <w:left w:val="none" w:sz="0" w:space="0" w:color="auto"/>
        <w:bottom w:val="none" w:sz="0" w:space="0" w:color="auto"/>
        <w:right w:val="none" w:sz="0" w:space="0" w:color="auto"/>
      </w:divBdr>
    </w:div>
    <w:div w:id="1440758898">
      <w:bodyDiv w:val="1"/>
      <w:marLeft w:val="0"/>
      <w:marRight w:val="0"/>
      <w:marTop w:val="0"/>
      <w:marBottom w:val="0"/>
      <w:divBdr>
        <w:top w:val="none" w:sz="0" w:space="0" w:color="auto"/>
        <w:left w:val="none" w:sz="0" w:space="0" w:color="auto"/>
        <w:bottom w:val="none" w:sz="0" w:space="0" w:color="auto"/>
        <w:right w:val="none" w:sz="0" w:space="0" w:color="auto"/>
      </w:divBdr>
    </w:div>
    <w:div w:id="1469087627">
      <w:bodyDiv w:val="1"/>
      <w:marLeft w:val="0"/>
      <w:marRight w:val="0"/>
      <w:marTop w:val="0"/>
      <w:marBottom w:val="0"/>
      <w:divBdr>
        <w:top w:val="none" w:sz="0" w:space="0" w:color="auto"/>
        <w:left w:val="none" w:sz="0" w:space="0" w:color="auto"/>
        <w:bottom w:val="none" w:sz="0" w:space="0" w:color="auto"/>
        <w:right w:val="none" w:sz="0" w:space="0" w:color="auto"/>
      </w:divBdr>
    </w:div>
    <w:div w:id="1509757187">
      <w:bodyDiv w:val="1"/>
      <w:marLeft w:val="0"/>
      <w:marRight w:val="0"/>
      <w:marTop w:val="0"/>
      <w:marBottom w:val="0"/>
      <w:divBdr>
        <w:top w:val="none" w:sz="0" w:space="0" w:color="auto"/>
        <w:left w:val="none" w:sz="0" w:space="0" w:color="auto"/>
        <w:bottom w:val="none" w:sz="0" w:space="0" w:color="auto"/>
        <w:right w:val="none" w:sz="0" w:space="0" w:color="auto"/>
      </w:divBdr>
    </w:div>
    <w:div w:id="1532037321">
      <w:bodyDiv w:val="1"/>
      <w:marLeft w:val="0"/>
      <w:marRight w:val="0"/>
      <w:marTop w:val="0"/>
      <w:marBottom w:val="0"/>
      <w:divBdr>
        <w:top w:val="none" w:sz="0" w:space="0" w:color="auto"/>
        <w:left w:val="none" w:sz="0" w:space="0" w:color="auto"/>
        <w:bottom w:val="none" w:sz="0" w:space="0" w:color="auto"/>
        <w:right w:val="none" w:sz="0" w:space="0" w:color="auto"/>
      </w:divBdr>
    </w:div>
    <w:div w:id="1614551180">
      <w:bodyDiv w:val="1"/>
      <w:marLeft w:val="0"/>
      <w:marRight w:val="0"/>
      <w:marTop w:val="0"/>
      <w:marBottom w:val="0"/>
      <w:divBdr>
        <w:top w:val="none" w:sz="0" w:space="0" w:color="auto"/>
        <w:left w:val="none" w:sz="0" w:space="0" w:color="auto"/>
        <w:bottom w:val="none" w:sz="0" w:space="0" w:color="auto"/>
        <w:right w:val="none" w:sz="0" w:space="0" w:color="auto"/>
      </w:divBdr>
    </w:div>
    <w:div w:id="1669333996">
      <w:bodyDiv w:val="1"/>
      <w:marLeft w:val="0"/>
      <w:marRight w:val="0"/>
      <w:marTop w:val="0"/>
      <w:marBottom w:val="0"/>
      <w:divBdr>
        <w:top w:val="none" w:sz="0" w:space="0" w:color="auto"/>
        <w:left w:val="none" w:sz="0" w:space="0" w:color="auto"/>
        <w:bottom w:val="none" w:sz="0" w:space="0" w:color="auto"/>
        <w:right w:val="none" w:sz="0" w:space="0" w:color="auto"/>
      </w:divBdr>
    </w:div>
    <w:div w:id="1725789144">
      <w:bodyDiv w:val="1"/>
      <w:marLeft w:val="0"/>
      <w:marRight w:val="0"/>
      <w:marTop w:val="0"/>
      <w:marBottom w:val="0"/>
      <w:divBdr>
        <w:top w:val="none" w:sz="0" w:space="0" w:color="auto"/>
        <w:left w:val="none" w:sz="0" w:space="0" w:color="auto"/>
        <w:bottom w:val="none" w:sz="0" w:space="0" w:color="auto"/>
        <w:right w:val="none" w:sz="0" w:space="0" w:color="auto"/>
      </w:divBdr>
    </w:div>
    <w:div w:id="1936133359">
      <w:bodyDiv w:val="1"/>
      <w:marLeft w:val="0"/>
      <w:marRight w:val="0"/>
      <w:marTop w:val="0"/>
      <w:marBottom w:val="0"/>
      <w:divBdr>
        <w:top w:val="none" w:sz="0" w:space="0" w:color="auto"/>
        <w:left w:val="none" w:sz="0" w:space="0" w:color="auto"/>
        <w:bottom w:val="none" w:sz="0" w:space="0" w:color="auto"/>
        <w:right w:val="none" w:sz="0" w:space="0" w:color="auto"/>
      </w:divBdr>
    </w:div>
    <w:div w:id="1953896447">
      <w:bodyDiv w:val="1"/>
      <w:marLeft w:val="0"/>
      <w:marRight w:val="0"/>
      <w:marTop w:val="0"/>
      <w:marBottom w:val="0"/>
      <w:divBdr>
        <w:top w:val="none" w:sz="0" w:space="0" w:color="auto"/>
        <w:left w:val="none" w:sz="0" w:space="0" w:color="auto"/>
        <w:bottom w:val="none" w:sz="0" w:space="0" w:color="auto"/>
        <w:right w:val="none" w:sz="0" w:space="0" w:color="auto"/>
      </w:divBdr>
    </w:div>
    <w:div w:id="1960144974">
      <w:bodyDiv w:val="1"/>
      <w:marLeft w:val="0"/>
      <w:marRight w:val="0"/>
      <w:marTop w:val="0"/>
      <w:marBottom w:val="0"/>
      <w:divBdr>
        <w:top w:val="none" w:sz="0" w:space="0" w:color="auto"/>
        <w:left w:val="none" w:sz="0" w:space="0" w:color="auto"/>
        <w:bottom w:val="none" w:sz="0" w:space="0" w:color="auto"/>
        <w:right w:val="none" w:sz="0" w:space="0" w:color="auto"/>
      </w:divBdr>
    </w:div>
    <w:div w:id="1982611123">
      <w:bodyDiv w:val="1"/>
      <w:marLeft w:val="0"/>
      <w:marRight w:val="0"/>
      <w:marTop w:val="0"/>
      <w:marBottom w:val="0"/>
      <w:divBdr>
        <w:top w:val="none" w:sz="0" w:space="0" w:color="auto"/>
        <w:left w:val="none" w:sz="0" w:space="0" w:color="auto"/>
        <w:bottom w:val="none" w:sz="0" w:space="0" w:color="auto"/>
        <w:right w:val="none" w:sz="0" w:space="0" w:color="auto"/>
      </w:divBdr>
    </w:div>
    <w:div w:id="201985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7AEBB-F8C0-4E75-A77B-7D910C9D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Kevin Sadler</cp:lastModifiedBy>
  <cp:revision>7</cp:revision>
  <cp:lastPrinted>2016-08-18T07:25:00Z</cp:lastPrinted>
  <dcterms:created xsi:type="dcterms:W3CDTF">2016-04-21T01:12:00Z</dcterms:created>
  <dcterms:modified xsi:type="dcterms:W3CDTF">2016-08-25T00:56:00Z</dcterms:modified>
</cp:coreProperties>
</file>