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99" w:rsidRPr="00BA2E6B" w:rsidRDefault="0017191C" w:rsidP="00897899">
      <w:pPr>
        <w:keepNext/>
        <w:spacing w:before="3500" w:after="200" w:line="276" w:lineRule="auto"/>
        <w:jc w:val="center"/>
        <w:outlineLvl w:val="0"/>
        <w:rPr>
          <w:rFonts w:ascii="Franklin Gothic Book" w:hAnsi="Franklin Gothic Book"/>
          <w:b/>
          <w:smallCaps/>
          <w:color w:val="9688BE"/>
          <w:sz w:val="36"/>
          <w:szCs w:val="36"/>
          <w:lang w:val="en-GB" w:eastAsia="x-none"/>
        </w:rPr>
      </w:pPr>
      <w:r w:rsidRPr="00BA2E6B">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2DA0C35" wp14:editId="621334BA">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BA2E6B">
        <w:rPr>
          <w:rFonts w:ascii="Franklin Gothic Book" w:hAnsi="Franklin Gothic Book"/>
          <w:b/>
          <w:smallCaps/>
          <w:color w:val="9688BE"/>
          <w:sz w:val="36"/>
          <w:szCs w:val="36"/>
          <w:lang w:val="en-GB" w:eastAsia="x-none"/>
        </w:rPr>
        <w:t>Sample Assessment Outline</w:t>
      </w:r>
    </w:p>
    <w:p w:rsidR="003C0817" w:rsidRPr="00BA2E6B" w:rsidRDefault="00C55C60"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eastAsia="x-none"/>
        </w:rPr>
      </w:pPr>
      <w:r>
        <w:rPr>
          <w:rFonts w:ascii="Franklin Gothic Medium" w:hAnsi="Franklin Gothic Medium"/>
          <w:smallCaps/>
          <w:color w:val="5F497A"/>
          <w:sz w:val="28"/>
          <w:szCs w:val="28"/>
          <w:lang w:val="en-GB" w:eastAsia="x-none"/>
        </w:rPr>
        <w:t>Career and Enterprise</w:t>
      </w:r>
    </w:p>
    <w:p w:rsidR="00897899" w:rsidRPr="00BA2E6B" w:rsidRDefault="006C6469"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eastAsia="x-none"/>
        </w:rPr>
      </w:pPr>
      <w:r w:rsidRPr="00BA2E6B">
        <w:rPr>
          <w:rFonts w:ascii="Franklin Gothic Medium" w:hAnsi="Franklin Gothic Medium"/>
          <w:smallCaps/>
          <w:color w:val="5F497A"/>
          <w:sz w:val="28"/>
          <w:szCs w:val="28"/>
          <w:lang w:val="en-GB" w:eastAsia="x-none"/>
        </w:rPr>
        <w:t>ATAR</w:t>
      </w:r>
      <w:r w:rsidR="003C0817" w:rsidRPr="00BA2E6B">
        <w:rPr>
          <w:rFonts w:ascii="Franklin Gothic Medium" w:hAnsi="Franklin Gothic Medium"/>
          <w:smallCaps/>
          <w:color w:val="5F497A"/>
          <w:sz w:val="28"/>
          <w:szCs w:val="28"/>
          <w:lang w:val="en-GB" w:eastAsia="x-none"/>
        </w:rPr>
        <w:t xml:space="preserve"> </w:t>
      </w:r>
      <w:r w:rsidR="006B41B9">
        <w:rPr>
          <w:rFonts w:ascii="Franklin Gothic Medium" w:hAnsi="Franklin Gothic Medium"/>
          <w:smallCaps/>
          <w:color w:val="5F497A"/>
          <w:sz w:val="28"/>
          <w:szCs w:val="28"/>
          <w:lang w:val="en-GB" w:eastAsia="x-none"/>
        </w:rPr>
        <w:t>Year 12</w:t>
      </w:r>
    </w:p>
    <w:p w:rsidR="00897899" w:rsidRPr="00BA2E6B" w:rsidRDefault="00897899" w:rsidP="00897899">
      <w:pPr>
        <w:keepNext/>
        <w:jc w:val="center"/>
        <w:outlineLvl w:val="0"/>
        <w:rPr>
          <w:rFonts w:ascii="Calibri" w:hAnsi="Calibri"/>
          <w:b/>
          <w:lang w:val="en-GB" w:eastAsia="x-none"/>
        </w:rPr>
      </w:pPr>
    </w:p>
    <w:p w:rsidR="0017191C" w:rsidRPr="00BA2E6B" w:rsidRDefault="0017191C" w:rsidP="0017191C">
      <w:pPr>
        <w:spacing w:line="264" w:lineRule="auto"/>
        <w:rPr>
          <w:lang w:val="en-GB"/>
        </w:rPr>
      </w:pPr>
      <w:r w:rsidRPr="00BA2E6B">
        <w:rPr>
          <w:lang w:val="en-GB"/>
        </w:rPr>
        <w:br w:type="page"/>
      </w:r>
    </w:p>
    <w:p w:rsidR="0017191C" w:rsidRPr="00BA2E6B" w:rsidRDefault="0017191C" w:rsidP="0017191C">
      <w:pPr>
        <w:spacing w:before="10000" w:after="80" w:line="264" w:lineRule="auto"/>
        <w:jc w:val="both"/>
        <w:rPr>
          <w:b/>
          <w:sz w:val="16"/>
          <w:lang w:val="en-GB"/>
        </w:rPr>
      </w:pPr>
    </w:p>
    <w:p w:rsidR="0017191C" w:rsidRPr="00BA2E6B" w:rsidRDefault="0017191C" w:rsidP="0017191C">
      <w:pPr>
        <w:spacing w:before="10000" w:after="80" w:line="264" w:lineRule="auto"/>
        <w:ind w:right="68"/>
        <w:jc w:val="both"/>
        <w:rPr>
          <w:rFonts w:ascii="Calibri" w:hAnsi="Calibri"/>
          <w:b/>
          <w:sz w:val="16"/>
          <w:lang w:val="en-GB"/>
        </w:rPr>
      </w:pPr>
      <w:r w:rsidRPr="00BA2E6B">
        <w:rPr>
          <w:rFonts w:ascii="Calibri" w:hAnsi="Calibri"/>
          <w:b/>
          <w:sz w:val="16"/>
          <w:lang w:val="en-GB"/>
        </w:rPr>
        <w:t>Copyright</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 School Curricul</w:t>
      </w:r>
      <w:r w:rsidR="00D3147E">
        <w:rPr>
          <w:rFonts w:ascii="Calibri" w:hAnsi="Calibri"/>
          <w:sz w:val="16"/>
          <w:lang w:val="en-GB"/>
        </w:rPr>
        <w:t>um and Standards Authority, 201</w:t>
      </w:r>
      <w:r w:rsidR="00612BE0">
        <w:rPr>
          <w:rFonts w:ascii="Calibri" w:hAnsi="Calibri"/>
          <w:sz w:val="16"/>
          <w:lang w:val="en-GB"/>
        </w:rPr>
        <w:t>9</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 xml:space="preserve">Copying or communication for any other purpose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prior written permission of the School Curriculum and Standards Authority. Copying or communication of any third party copyright material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permission of the copyright owners.</w:t>
      </w:r>
    </w:p>
    <w:p w:rsidR="00394657" w:rsidRPr="00512DE6" w:rsidRDefault="00394657" w:rsidP="00CD447A">
      <w:pPr>
        <w:spacing w:after="80" w:line="264" w:lineRule="auto"/>
        <w:ind w:right="68"/>
        <w:jc w:val="both"/>
        <w:rPr>
          <w:rFonts w:ascii="Calibri" w:hAnsi="Calibri" w:cs="Arial"/>
          <w:iCs/>
          <w:sz w:val="16"/>
          <w:szCs w:val="16"/>
        </w:rPr>
      </w:pPr>
      <w:r w:rsidRPr="008437E5">
        <w:rPr>
          <w:rFonts w:ascii="Calibri" w:hAnsi="Calibri" w:cs="Arial"/>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hAnsi="Calibri" w:cs="Arial"/>
            <w:iCs/>
            <w:szCs w:val="16"/>
          </w:rPr>
          <w:t>Creative Commons Attribution 4.0 International licence</w:t>
        </w:r>
      </w:hyperlink>
      <w:r w:rsidRPr="00512DE6">
        <w:rPr>
          <w:rFonts w:ascii="Calibri" w:hAnsi="Calibri" w:cs="Arial"/>
          <w:iCs/>
          <w:sz w:val="16"/>
          <w:szCs w:val="16"/>
        </w:rPr>
        <w:t>.</w:t>
      </w:r>
    </w:p>
    <w:p w:rsidR="0017191C" w:rsidRPr="00BA2E6B" w:rsidRDefault="0017191C" w:rsidP="0017191C">
      <w:pPr>
        <w:spacing w:after="80" w:line="264" w:lineRule="auto"/>
        <w:ind w:right="68"/>
        <w:jc w:val="both"/>
        <w:rPr>
          <w:rFonts w:ascii="Calibri" w:hAnsi="Calibri"/>
          <w:b/>
          <w:sz w:val="16"/>
          <w:lang w:val="en-GB"/>
        </w:rPr>
      </w:pPr>
      <w:r w:rsidRPr="00BA2E6B">
        <w:rPr>
          <w:rFonts w:ascii="Calibri" w:hAnsi="Calibri"/>
          <w:b/>
          <w:sz w:val="16"/>
          <w:lang w:val="en-GB"/>
        </w:rPr>
        <w:t>Disclaimer</w:t>
      </w:r>
    </w:p>
    <w:p w:rsidR="0017191C" w:rsidRPr="00BA2E6B" w:rsidRDefault="0017191C" w:rsidP="0017191C">
      <w:pPr>
        <w:spacing w:line="264" w:lineRule="auto"/>
        <w:ind w:right="68"/>
        <w:jc w:val="both"/>
        <w:rPr>
          <w:rFonts w:ascii="Calibri" w:hAnsi="Calibri"/>
          <w:sz w:val="16"/>
          <w:lang w:val="en-GB"/>
        </w:rPr>
      </w:pPr>
      <w:r w:rsidRPr="00BA2E6B">
        <w:rPr>
          <w:rFonts w:ascii="Calibri" w:hAnsi="Calibri"/>
          <w:sz w:val="16"/>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BA2E6B" w:rsidRDefault="0017191C" w:rsidP="0017191C">
      <w:pPr>
        <w:spacing w:line="264" w:lineRule="auto"/>
        <w:ind w:right="68"/>
        <w:jc w:val="both"/>
        <w:rPr>
          <w:rFonts w:ascii="Calibri" w:hAnsi="Calibri"/>
          <w:sz w:val="16"/>
          <w:lang w:val="en-GB"/>
        </w:rPr>
        <w:sectPr w:rsidR="0017191C" w:rsidRPr="00BA2E6B" w:rsidSect="007651B5">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7D70D1" w:rsidRPr="00BA2E6B" w:rsidRDefault="007D70D1" w:rsidP="00F60A46">
      <w:pPr>
        <w:pStyle w:val="Heading1"/>
      </w:pPr>
      <w:r w:rsidRPr="00BA2E6B">
        <w:lastRenderedPageBreak/>
        <w:t>Sample assessment outline</w:t>
      </w:r>
    </w:p>
    <w:p w:rsidR="00897899" w:rsidRPr="00BA2E6B" w:rsidRDefault="00C55C60" w:rsidP="00F60A46">
      <w:pPr>
        <w:pStyle w:val="Heading1"/>
      </w:pPr>
      <w:r>
        <w:t>Career and Enterprise</w:t>
      </w:r>
      <w:r w:rsidR="00897899" w:rsidRPr="00BA2E6B">
        <w:t xml:space="preserve"> – ATAR Year 12 </w:t>
      </w:r>
    </w:p>
    <w:p w:rsidR="0017191C" w:rsidRPr="00BA2E6B" w:rsidRDefault="0017191C" w:rsidP="00F60A46">
      <w:pPr>
        <w:pStyle w:val="Heading2"/>
      </w:pPr>
      <w:r w:rsidRPr="00BA2E6B">
        <w:t xml:space="preserve">Unit 3 and </w:t>
      </w:r>
      <w:r w:rsidR="009E38A1" w:rsidRPr="00BA2E6B">
        <w:t xml:space="preserve">Unit </w:t>
      </w:r>
      <w:r w:rsidRPr="00BA2E6B">
        <w:t>4</w:t>
      </w: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 w:type="dxa"/>
          <w:left w:w="0" w:type="dxa"/>
          <w:bottom w:w="11" w:type="dxa"/>
          <w:right w:w="0" w:type="dxa"/>
        </w:tblCellMar>
        <w:tblLook w:val="04A0" w:firstRow="1" w:lastRow="0" w:firstColumn="1" w:lastColumn="0" w:noHBand="0" w:noVBand="1"/>
      </w:tblPr>
      <w:tblGrid>
        <w:gridCol w:w="1987"/>
        <w:gridCol w:w="1277"/>
        <w:gridCol w:w="1274"/>
        <w:gridCol w:w="1560"/>
        <w:gridCol w:w="8929"/>
      </w:tblGrid>
      <w:tr w:rsidR="00C51828" w:rsidRPr="00394657" w:rsidTr="00394657">
        <w:tc>
          <w:tcPr>
            <w:tcW w:w="661" w:type="pct"/>
            <w:tcBorders>
              <w:bottom w:val="single" w:sz="4" w:space="0" w:color="C3A9D3" w:themeColor="accent3" w:themeTint="99"/>
              <w:right w:val="single" w:sz="4" w:space="0" w:color="FFFFFF" w:themeColor="background1"/>
            </w:tcBorders>
            <w:shd w:val="clear" w:color="auto" w:fill="BD9FCF" w:themeFill="accent4"/>
            <w:vAlign w:val="center"/>
            <w:hideMark/>
          </w:tcPr>
          <w:p w:rsidR="00C51828" w:rsidRPr="00394657" w:rsidRDefault="00C51828" w:rsidP="007651B5">
            <w:pPr>
              <w:jc w:val="center"/>
              <w:rPr>
                <w:rFonts w:asciiTheme="minorHAnsi" w:hAnsiTheme="minorHAnsi" w:cs="Arial"/>
                <w:b/>
                <w:color w:val="FFFFFF" w:themeColor="background1"/>
                <w:sz w:val="20"/>
                <w:szCs w:val="20"/>
                <w:lang w:val="en-GB"/>
              </w:rPr>
            </w:pPr>
            <w:r w:rsidRPr="00394657">
              <w:rPr>
                <w:rFonts w:asciiTheme="minorHAnsi" w:hAnsiTheme="minorHAnsi" w:cs="Arial"/>
                <w:b/>
                <w:color w:val="FFFFFF" w:themeColor="background1"/>
                <w:sz w:val="20"/>
                <w:szCs w:val="20"/>
                <w:lang w:val="en-GB"/>
              </w:rPr>
              <w:t xml:space="preserve">Assessment </w:t>
            </w:r>
            <w:r w:rsidRPr="00394657">
              <w:rPr>
                <w:rFonts w:asciiTheme="minorHAnsi" w:hAnsiTheme="minorHAnsi" w:cs="Arial"/>
                <w:b/>
                <w:color w:val="FFFFFF" w:themeColor="background1"/>
                <w:sz w:val="20"/>
                <w:szCs w:val="20"/>
                <w:lang w:val="en-GB"/>
              </w:rPr>
              <w:br/>
              <w:t xml:space="preserve">type </w:t>
            </w:r>
          </w:p>
        </w:tc>
        <w:tc>
          <w:tcPr>
            <w:tcW w:w="425"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394657" w:rsidRDefault="00C51828" w:rsidP="007651B5">
            <w:pPr>
              <w:jc w:val="center"/>
              <w:rPr>
                <w:rFonts w:asciiTheme="minorHAnsi" w:hAnsiTheme="minorHAnsi" w:cs="Arial"/>
                <w:b/>
                <w:bCs/>
                <w:color w:val="FFFFFF" w:themeColor="background1"/>
                <w:sz w:val="20"/>
                <w:szCs w:val="20"/>
                <w:lang w:val="en-GB"/>
              </w:rPr>
            </w:pPr>
            <w:r w:rsidRPr="00394657">
              <w:rPr>
                <w:rFonts w:asciiTheme="minorHAnsi" w:hAnsiTheme="minorHAnsi" w:cs="Arial"/>
                <w:b/>
                <w:bCs/>
                <w:color w:val="FFFFFF" w:themeColor="background1"/>
                <w:sz w:val="20"/>
                <w:szCs w:val="20"/>
                <w:lang w:val="en-GB"/>
              </w:rPr>
              <w:t xml:space="preserve">Assessment type </w:t>
            </w:r>
            <w:r w:rsidRPr="00394657">
              <w:rPr>
                <w:rFonts w:asciiTheme="minorHAnsi" w:hAnsiTheme="minorHAnsi" w:cs="Arial"/>
                <w:b/>
                <w:bCs/>
                <w:color w:val="FFFFFF" w:themeColor="background1"/>
                <w:sz w:val="20"/>
                <w:szCs w:val="20"/>
                <w:lang w:val="en-GB"/>
              </w:rPr>
              <w:br/>
              <w:t xml:space="preserve">weighting </w:t>
            </w:r>
          </w:p>
        </w:tc>
        <w:tc>
          <w:tcPr>
            <w:tcW w:w="424"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394657" w:rsidRDefault="00C51828" w:rsidP="007651B5">
            <w:pPr>
              <w:jc w:val="center"/>
              <w:rPr>
                <w:rFonts w:asciiTheme="minorHAnsi" w:hAnsiTheme="minorHAnsi" w:cs="Arial"/>
                <w:b/>
                <w:color w:val="FFFFFF" w:themeColor="background1"/>
                <w:sz w:val="20"/>
                <w:szCs w:val="20"/>
                <w:lang w:val="en-GB" w:eastAsia="en-US"/>
              </w:rPr>
            </w:pPr>
            <w:r w:rsidRPr="00394657">
              <w:rPr>
                <w:rFonts w:asciiTheme="minorHAnsi" w:hAnsiTheme="minorHAnsi" w:cs="Arial"/>
                <w:b/>
                <w:color w:val="FFFFFF" w:themeColor="background1"/>
                <w:sz w:val="20"/>
                <w:szCs w:val="20"/>
                <w:lang w:val="en-GB" w:eastAsia="en-US"/>
              </w:rPr>
              <w:t xml:space="preserve">Assessment </w:t>
            </w:r>
          </w:p>
          <w:p w:rsidR="00C51828" w:rsidRPr="00394657" w:rsidRDefault="00C51828" w:rsidP="007651B5">
            <w:pPr>
              <w:jc w:val="center"/>
              <w:rPr>
                <w:rFonts w:asciiTheme="minorHAnsi" w:hAnsiTheme="minorHAnsi" w:cs="Arial"/>
                <w:b/>
                <w:color w:val="FFFFFF" w:themeColor="background1"/>
                <w:sz w:val="20"/>
                <w:szCs w:val="20"/>
                <w:lang w:val="en-GB" w:eastAsia="en-US"/>
              </w:rPr>
            </w:pPr>
            <w:r w:rsidRPr="00394657">
              <w:rPr>
                <w:rFonts w:asciiTheme="minorHAnsi" w:hAnsiTheme="minorHAnsi" w:cs="Arial"/>
                <w:b/>
                <w:color w:val="FFFFFF" w:themeColor="background1"/>
                <w:sz w:val="20"/>
                <w:szCs w:val="20"/>
                <w:lang w:val="en-GB" w:eastAsia="en-US"/>
              </w:rPr>
              <w:t xml:space="preserve">task </w:t>
            </w:r>
          </w:p>
          <w:p w:rsidR="00C51828" w:rsidRPr="00394657" w:rsidRDefault="00C51828" w:rsidP="007651B5">
            <w:pPr>
              <w:jc w:val="center"/>
              <w:rPr>
                <w:rFonts w:asciiTheme="minorHAnsi" w:hAnsiTheme="minorHAnsi" w:cs="Arial"/>
                <w:b/>
                <w:color w:val="FFFFFF" w:themeColor="background1"/>
                <w:sz w:val="20"/>
                <w:szCs w:val="20"/>
                <w:lang w:val="en-GB" w:eastAsia="en-US"/>
              </w:rPr>
            </w:pPr>
            <w:r w:rsidRPr="00394657">
              <w:rPr>
                <w:rFonts w:asciiTheme="minorHAnsi" w:hAnsiTheme="minorHAnsi" w:cs="Arial"/>
                <w:b/>
                <w:color w:val="FFFFFF" w:themeColor="background1"/>
                <w:sz w:val="20"/>
                <w:szCs w:val="20"/>
                <w:lang w:val="en-GB" w:eastAsia="en-US"/>
              </w:rPr>
              <w:t>weighting</w:t>
            </w:r>
          </w:p>
        </w:tc>
        <w:tc>
          <w:tcPr>
            <w:tcW w:w="519"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394657" w:rsidRDefault="009E6CB2" w:rsidP="006515EB">
            <w:pPr>
              <w:jc w:val="center"/>
              <w:rPr>
                <w:rFonts w:asciiTheme="minorHAnsi" w:hAnsiTheme="minorHAnsi" w:cs="Arial"/>
                <w:b/>
                <w:bCs/>
                <w:color w:val="FFFFFF" w:themeColor="background1"/>
                <w:sz w:val="20"/>
                <w:szCs w:val="20"/>
                <w:lang w:val="en-GB"/>
              </w:rPr>
            </w:pPr>
            <w:r w:rsidRPr="00394657">
              <w:rPr>
                <w:rFonts w:asciiTheme="minorHAnsi" w:hAnsiTheme="minorHAnsi" w:cs="Arial"/>
                <w:b/>
                <w:bCs/>
                <w:color w:val="FFFFFF" w:themeColor="background1"/>
                <w:sz w:val="20"/>
                <w:szCs w:val="20"/>
                <w:lang w:val="en-GB"/>
              </w:rPr>
              <w:t>S</w:t>
            </w:r>
            <w:r w:rsidR="00C51828" w:rsidRPr="00394657">
              <w:rPr>
                <w:rFonts w:asciiTheme="minorHAnsi" w:hAnsiTheme="minorHAnsi" w:cs="Arial"/>
                <w:b/>
                <w:bCs/>
                <w:color w:val="FFFFFF" w:themeColor="background1"/>
                <w:sz w:val="20"/>
                <w:szCs w:val="20"/>
                <w:lang w:val="en-GB"/>
              </w:rPr>
              <w:t>tart and submission date</w:t>
            </w:r>
          </w:p>
        </w:tc>
        <w:tc>
          <w:tcPr>
            <w:tcW w:w="2971" w:type="pct"/>
            <w:tcBorders>
              <w:left w:val="single" w:sz="4" w:space="0" w:color="FFFFFF" w:themeColor="background1"/>
              <w:bottom w:val="single" w:sz="4" w:space="0" w:color="C3A9D3" w:themeColor="accent3" w:themeTint="99"/>
            </w:tcBorders>
            <w:shd w:val="clear" w:color="auto" w:fill="BD9FCF" w:themeFill="accent4"/>
            <w:vAlign w:val="center"/>
            <w:hideMark/>
          </w:tcPr>
          <w:p w:rsidR="00C51828" w:rsidRPr="00394657" w:rsidRDefault="00C51828" w:rsidP="007651B5">
            <w:pPr>
              <w:jc w:val="center"/>
              <w:rPr>
                <w:rFonts w:asciiTheme="minorHAnsi" w:hAnsiTheme="minorHAnsi" w:cs="Arial"/>
                <w:b/>
                <w:bCs/>
                <w:color w:val="FFFFFF" w:themeColor="background1"/>
                <w:sz w:val="20"/>
                <w:szCs w:val="20"/>
                <w:lang w:val="en-GB"/>
              </w:rPr>
            </w:pPr>
            <w:r w:rsidRPr="00394657">
              <w:rPr>
                <w:rFonts w:asciiTheme="minorHAnsi" w:hAnsiTheme="minorHAnsi" w:cs="Arial"/>
                <w:b/>
                <w:bCs/>
                <w:color w:val="FFFFFF" w:themeColor="background1"/>
                <w:sz w:val="20"/>
                <w:szCs w:val="20"/>
                <w:lang w:val="en-GB"/>
              </w:rPr>
              <w:t>Assessment task</w:t>
            </w:r>
          </w:p>
        </w:tc>
      </w:tr>
      <w:tr w:rsidR="001430D5" w:rsidRPr="00394657" w:rsidTr="00394657">
        <w:trPr>
          <w:trHeight w:val="296"/>
        </w:trPr>
        <w:tc>
          <w:tcPr>
            <w:tcW w:w="661"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1430D5" w:rsidRPr="00394657" w:rsidRDefault="00C55C60" w:rsidP="00C55C60">
            <w:pPr>
              <w:tabs>
                <w:tab w:val="left" w:pos="1440"/>
                <w:tab w:val="left" w:pos="4140"/>
                <w:tab w:val="left" w:pos="4800"/>
              </w:tabs>
              <w:ind w:left="3"/>
              <w:jc w:val="center"/>
              <w:rPr>
                <w:rFonts w:asciiTheme="minorHAnsi" w:hAnsiTheme="minorHAnsi" w:cs="Arial"/>
                <w:sz w:val="20"/>
                <w:szCs w:val="20"/>
                <w:lang w:val="en-GB"/>
              </w:rPr>
            </w:pPr>
            <w:r w:rsidRPr="00394657">
              <w:rPr>
                <w:rFonts w:asciiTheme="minorHAnsi" w:hAnsiTheme="minorHAnsi" w:cs="Arial"/>
                <w:sz w:val="20"/>
                <w:szCs w:val="20"/>
                <w:lang w:val="en-GB"/>
              </w:rPr>
              <w:t>Investigation</w:t>
            </w:r>
          </w:p>
        </w:tc>
        <w:tc>
          <w:tcPr>
            <w:tcW w:w="42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1430D5" w:rsidRPr="00394657" w:rsidRDefault="00C55C60" w:rsidP="00C55C60">
            <w:pPr>
              <w:tabs>
                <w:tab w:val="left" w:pos="4140"/>
                <w:tab w:val="left" w:pos="4800"/>
              </w:tabs>
              <w:ind w:left="93"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2</w:t>
            </w:r>
            <w:r w:rsidR="001430D5" w:rsidRPr="00394657">
              <w:rPr>
                <w:rFonts w:asciiTheme="minorHAnsi" w:hAnsiTheme="minorHAnsi" w:cs="Arial"/>
                <w:bCs/>
                <w:sz w:val="20"/>
                <w:szCs w:val="20"/>
                <w:lang w:val="en-GB" w:eastAsia="en-US"/>
              </w:rPr>
              <w:t>0%</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430D5" w:rsidRPr="00394657" w:rsidRDefault="00C55C60" w:rsidP="0017191C">
            <w:pPr>
              <w:jc w:val="center"/>
              <w:rPr>
                <w:rFonts w:asciiTheme="minorHAnsi" w:hAnsiTheme="minorHAnsi" w:cs="Arial"/>
                <w:sz w:val="20"/>
                <w:szCs w:val="20"/>
                <w:lang w:val="en-GB" w:eastAsia="en-US"/>
              </w:rPr>
            </w:pPr>
            <w:r w:rsidRPr="00394657">
              <w:rPr>
                <w:rFonts w:asciiTheme="minorHAnsi" w:hAnsiTheme="minorHAnsi" w:cs="Arial"/>
                <w:sz w:val="20"/>
                <w:szCs w:val="20"/>
                <w:lang w:val="en-GB" w:eastAsia="en-US"/>
              </w:rPr>
              <w:t>10%</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E0363" w:rsidRPr="00394657" w:rsidRDefault="00CE0363" w:rsidP="00CE0363">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Semester 1</w:t>
            </w:r>
          </w:p>
          <w:p w:rsidR="001430D5" w:rsidRPr="00394657" w:rsidRDefault="00CE0363" w:rsidP="001E196F">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 xml:space="preserve">Week </w:t>
            </w:r>
            <w:r w:rsidR="00265284" w:rsidRPr="00394657">
              <w:rPr>
                <w:rFonts w:asciiTheme="minorHAnsi" w:hAnsiTheme="minorHAnsi" w:cs="Arial"/>
                <w:sz w:val="20"/>
                <w:szCs w:val="20"/>
                <w:lang w:val="en-GB" w:eastAsia="en-US"/>
              </w:rPr>
              <w:t>3–4</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430D5" w:rsidRPr="00394657" w:rsidRDefault="00CE0363" w:rsidP="00D31729">
            <w:pPr>
              <w:tabs>
                <w:tab w:val="left" w:pos="4140"/>
                <w:tab w:val="left" w:pos="4800"/>
              </w:tabs>
              <w:ind w:left="93" w:right="71"/>
              <w:rPr>
                <w:rFonts w:asciiTheme="minorHAnsi" w:hAnsiTheme="minorHAnsi" w:cs="Arial"/>
                <w:sz w:val="20"/>
                <w:szCs w:val="20"/>
                <w:lang w:val="en-GB"/>
              </w:rPr>
            </w:pPr>
            <w:r w:rsidRPr="00394657">
              <w:rPr>
                <w:rFonts w:asciiTheme="minorHAnsi" w:hAnsiTheme="minorHAnsi" w:cs="Arial"/>
                <w:b/>
                <w:sz w:val="20"/>
                <w:szCs w:val="20"/>
              </w:rPr>
              <w:t xml:space="preserve">Task </w:t>
            </w:r>
            <w:r w:rsidR="00D53AC9" w:rsidRPr="00394657">
              <w:rPr>
                <w:rFonts w:asciiTheme="minorHAnsi" w:hAnsiTheme="minorHAnsi" w:cs="Arial"/>
                <w:b/>
                <w:sz w:val="20"/>
                <w:szCs w:val="20"/>
              </w:rPr>
              <w:t>1</w:t>
            </w:r>
            <w:r w:rsidRPr="00394657">
              <w:rPr>
                <w:rFonts w:asciiTheme="minorHAnsi" w:hAnsiTheme="minorHAnsi" w:cs="Arial"/>
                <w:b/>
                <w:sz w:val="20"/>
                <w:szCs w:val="20"/>
              </w:rPr>
              <w:t>:</w:t>
            </w:r>
            <w:r w:rsidRPr="00394657">
              <w:rPr>
                <w:rFonts w:asciiTheme="minorHAnsi" w:hAnsiTheme="minorHAnsi" w:cs="Arial"/>
                <w:sz w:val="20"/>
                <w:szCs w:val="20"/>
              </w:rPr>
              <w:t xml:space="preserve"> </w:t>
            </w:r>
            <w:r w:rsidR="009D31F3" w:rsidRPr="00394657">
              <w:rPr>
                <w:rFonts w:asciiTheme="minorHAnsi" w:hAnsiTheme="minorHAnsi" w:cs="Arial"/>
                <w:sz w:val="20"/>
                <w:szCs w:val="20"/>
              </w:rPr>
              <w:t>Investigate t</w:t>
            </w:r>
            <w:r w:rsidRPr="00394657">
              <w:rPr>
                <w:rFonts w:asciiTheme="minorHAnsi" w:hAnsiTheme="minorHAnsi" w:cs="Arial"/>
                <w:sz w:val="20"/>
                <w:szCs w:val="20"/>
              </w:rPr>
              <w:t>raditional and contempora</w:t>
            </w:r>
            <w:r w:rsidR="006023EA" w:rsidRPr="00394657">
              <w:rPr>
                <w:rFonts w:asciiTheme="minorHAnsi" w:hAnsiTheme="minorHAnsi" w:cs="Arial"/>
                <w:sz w:val="20"/>
                <w:szCs w:val="20"/>
              </w:rPr>
              <w:t xml:space="preserve">ry career development theories </w:t>
            </w:r>
            <w:r w:rsidR="009D31F3" w:rsidRPr="00394657">
              <w:rPr>
                <w:rFonts w:asciiTheme="minorHAnsi" w:hAnsiTheme="minorHAnsi" w:cs="Arial"/>
                <w:sz w:val="20"/>
                <w:szCs w:val="20"/>
              </w:rPr>
              <w:t>and complete an in</w:t>
            </w:r>
            <w:r w:rsidR="00324330">
              <w:rPr>
                <w:rFonts w:asciiTheme="minorHAnsi" w:hAnsiTheme="minorHAnsi" w:cs="Arial"/>
                <w:sz w:val="20"/>
                <w:szCs w:val="20"/>
              </w:rPr>
              <w:t>-</w:t>
            </w:r>
            <w:r w:rsidR="009D31F3" w:rsidRPr="00394657">
              <w:rPr>
                <w:rFonts w:asciiTheme="minorHAnsi" w:hAnsiTheme="minorHAnsi" w:cs="Arial"/>
                <w:sz w:val="20"/>
                <w:szCs w:val="20"/>
              </w:rPr>
              <w:t xml:space="preserve">class written </w:t>
            </w:r>
            <w:r w:rsidR="00D31729" w:rsidRPr="00394657">
              <w:rPr>
                <w:rFonts w:asciiTheme="minorHAnsi" w:hAnsiTheme="minorHAnsi" w:cs="Arial"/>
                <w:sz w:val="20"/>
                <w:szCs w:val="20"/>
              </w:rPr>
              <w:t>report</w:t>
            </w:r>
            <w:r w:rsidR="009D31F3" w:rsidRPr="00394657">
              <w:rPr>
                <w:rFonts w:asciiTheme="minorHAnsi" w:hAnsiTheme="minorHAnsi" w:cs="Arial"/>
                <w:sz w:val="20"/>
                <w:szCs w:val="20"/>
              </w:rPr>
              <w:t xml:space="preserve"> </w:t>
            </w:r>
            <w:r w:rsidRPr="00394657">
              <w:rPr>
                <w:rFonts w:asciiTheme="minorHAnsi" w:hAnsiTheme="minorHAnsi" w:cs="Arial"/>
                <w:sz w:val="20"/>
                <w:szCs w:val="20"/>
              </w:rPr>
              <w:t>comparing a tradit</w:t>
            </w:r>
            <w:r w:rsidR="009E6CB2" w:rsidRPr="00394657">
              <w:rPr>
                <w:rFonts w:asciiTheme="minorHAnsi" w:hAnsiTheme="minorHAnsi" w:cs="Arial"/>
                <w:sz w:val="20"/>
                <w:szCs w:val="20"/>
              </w:rPr>
              <w:t>i</w:t>
            </w:r>
            <w:r w:rsidRPr="00394657">
              <w:rPr>
                <w:rFonts w:asciiTheme="minorHAnsi" w:hAnsiTheme="minorHAnsi" w:cs="Arial"/>
                <w:sz w:val="20"/>
                <w:szCs w:val="20"/>
              </w:rPr>
              <w:t>onal career development theory with a contemporary career development theory</w:t>
            </w:r>
            <w:r w:rsidR="009D31F3" w:rsidRPr="00394657">
              <w:rPr>
                <w:rFonts w:asciiTheme="minorHAnsi" w:hAnsiTheme="minorHAnsi" w:cs="Arial"/>
                <w:sz w:val="20"/>
                <w:szCs w:val="20"/>
              </w:rPr>
              <w:t xml:space="preserve"> and </w:t>
            </w:r>
            <w:r w:rsidR="00D05017" w:rsidRPr="00394657">
              <w:rPr>
                <w:rFonts w:asciiTheme="minorHAnsi" w:hAnsiTheme="minorHAnsi" w:cs="Arial"/>
                <w:sz w:val="20"/>
                <w:szCs w:val="20"/>
              </w:rPr>
              <w:t>outlin</w:t>
            </w:r>
            <w:r w:rsidR="009D31F3" w:rsidRPr="00394657">
              <w:rPr>
                <w:rFonts w:asciiTheme="minorHAnsi" w:hAnsiTheme="minorHAnsi" w:cs="Arial"/>
                <w:sz w:val="20"/>
                <w:szCs w:val="20"/>
              </w:rPr>
              <w:t>e</w:t>
            </w:r>
            <w:r w:rsidR="00D05017" w:rsidRPr="00394657">
              <w:rPr>
                <w:rFonts w:asciiTheme="minorHAnsi" w:hAnsiTheme="minorHAnsi" w:cs="Arial"/>
                <w:sz w:val="20"/>
                <w:szCs w:val="20"/>
              </w:rPr>
              <w:t xml:space="preserve"> the impact on individual career development</w:t>
            </w:r>
            <w:r w:rsidR="00FE0833" w:rsidRPr="00394657">
              <w:rPr>
                <w:rFonts w:asciiTheme="minorHAnsi" w:hAnsiTheme="minorHAnsi" w:cs="Arial"/>
                <w:sz w:val="20"/>
                <w:szCs w:val="20"/>
              </w:rPr>
              <w:t>.</w:t>
            </w:r>
          </w:p>
        </w:tc>
      </w:tr>
      <w:tr w:rsidR="001430D5" w:rsidRPr="00394657" w:rsidTr="00394657">
        <w:trPr>
          <w:trHeight w:val="232"/>
        </w:trPr>
        <w:tc>
          <w:tcPr>
            <w:tcW w:w="661" w:type="pct"/>
            <w:vMerge/>
            <w:tcBorders>
              <w:left w:val="single" w:sz="4" w:space="0" w:color="C3A9D3" w:themeColor="accent3" w:themeTint="99"/>
              <w:right w:val="single" w:sz="4" w:space="0" w:color="C3A9D3" w:themeColor="accent3" w:themeTint="99"/>
            </w:tcBorders>
            <w:vAlign w:val="center"/>
          </w:tcPr>
          <w:p w:rsidR="001430D5" w:rsidRPr="00394657" w:rsidRDefault="001430D5" w:rsidP="0017191C">
            <w:pPr>
              <w:rPr>
                <w:rFonts w:asciiTheme="minorHAnsi" w:hAnsiTheme="minorHAnsi" w:cs="Arial"/>
                <w:sz w:val="20"/>
                <w:szCs w:val="20"/>
                <w:lang w:val="en-GB" w:eastAsia="en-US"/>
              </w:rPr>
            </w:pPr>
          </w:p>
        </w:tc>
        <w:tc>
          <w:tcPr>
            <w:tcW w:w="425" w:type="pct"/>
            <w:vMerge/>
            <w:tcBorders>
              <w:left w:val="single" w:sz="4" w:space="0" w:color="C3A9D3" w:themeColor="accent3" w:themeTint="99"/>
              <w:right w:val="single" w:sz="4" w:space="0" w:color="C3A9D3" w:themeColor="accent3" w:themeTint="99"/>
            </w:tcBorders>
            <w:vAlign w:val="center"/>
          </w:tcPr>
          <w:p w:rsidR="001430D5" w:rsidRPr="00394657" w:rsidRDefault="001430D5" w:rsidP="0017191C">
            <w:pPr>
              <w:ind w:left="93" w:right="71"/>
              <w:jc w:val="center"/>
              <w:rPr>
                <w:rFonts w:asciiTheme="minorHAnsi" w:hAnsiTheme="minorHAnsi" w:cs="Arial"/>
                <w:bCs/>
                <w:sz w:val="20"/>
                <w:szCs w:val="20"/>
                <w:lang w:val="en-GB" w:eastAsia="en-US"/>
              </w:rPr>
            </w:pP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430D5" w:rsidRPr="00394657" w:rsidRDefault="00C55C60" w:rsidP="0017191C">
            <w:pPr>
              <w:jc w:val="center"/>
              <w:rPr>
                <w:rFonts w:asciiTheme="minorHAnsi" w:hAnsiTheme="minorHAnsi" w:cs="Arial"/>
                <w:sz w:val="20"/>
                <w:szCs w:val="20"/>
                <w:lang w:val="en-GB" w:eastAsia="en-US"/>
              </w:rPr>
            </w:pPr>
            <w:r w:rsidRPr="00394657">
              <w:rPr>
                <w:rFonts w:asciiTheme="minorHAnsi" w:hAnsiTheme="minorHAnsi" w:cs="Arial"/>
                <w:sz w:val="20"/>
                <w:szCs w:val="20"/>
                <w:lang w:val="en-GB" w:eastAsia="en-US"/>
              </w:rPr>
              <w:t>10%</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430D5" w:rsidRPr="00394657" w:rsidRDefault="00B85314" w:rsidP="00D53AC9">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Semester 2</w:t>
            </w:r>
          </w:p>
          <w:p w:rsidR="00B85314" w:rsidRPr="00394657" w:rsidRDefault="00B85314">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 xml:space="preserve">Week </w:t>
            </w:r>
            <w:r w:rsidR="001E6814" w:rsidRPr="00394657">
              <w:rPr>
                <w:rFonts w:asciiTheme="minorHAnsi" w:hAnsiTheme="minorHAnsi" w:cs="Arial"/>
                <w:sz w:val="20"/>
                <w:szCs w:val="20"/>
                <w:lang w:val="en-GB" w:eastAsia="en-US"/>
              </w:rPr>
              <w:t>8–9</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430D5" w:rsidRPr="00394657" w:rsidRDefault="00B85314">
            <w:pPr>
              <w:ind w:left="93" w:right="71"/>
              <w:rPr>
                <w:rFonts w:asciiTheme="minorHAnsi" w:hAnsiTheme="minorHAnsi" w:cs="Arial"/>
                <w:bCs/>
                <w:sz w:val="20"/>
                <w:szCs w:val="20"/>
                <w:lang w:val="en-GB" w:eastAsia="en-US"/>
              </w:rPr>
            </w:pPr>
            <w:r w:rsidRPr="00394657">
              <w:rPr>
                <w:rFonts w:asciiTheme="minorHAnsi" w:hAnsiTheme="minorHAnsi" w:cs="Arial"/>
                <w:b/>
                <w:bCs/>
                <w:sz w:val="20"/>
                <w:szCs w:val="20"/>
                <w:lang w:val="en-US" w:eastAsia="en-US"/>
              </w:rPr>
              <w:t xml:space="preserve">Task 9: </w:t>
            </w:r>
            <w:r w:rsidRPr="00394657">
              <w:rPr>
                <w:rFonts w:asciiTheme="minorHAnsi" w:hAnsiTheme="minorHAnsi" w:cs="Arial"/>
                <w:bCs/>
                <w:sz w:val="20"/>
                <w:szCs w:val="20"/>
                <w:lang w:val="en-US" w:eastAsia="en-US"/>
              </w:rPr>
              <w:t xml:space="preserve">Issues of global business </w:t>
            </w:r>
            <w:r w:rsidR="001E196F" w:rsidRPr="00394657">
              <w:rPr>
                <w:rFonts w:asciiTheme="minorHAnsi" w:hAnsiTheme="minorHAnsi" w:cs="Arial"/>
                <w:bCs/>
                <w:sz w:val="20"/>
                <w:szCs w:val="20"/>
                <w:lang w:val="en-US" w:eastAsia="en-US"/>
              </w:rPr>
              <w:t>–</w:t>
            </w:r>
            <w:r w:rsidRPr="00394657">
              <w:rPr>
                <w:rFonts w:asciiTheme="minorHAnsi" w:hAnsiTheme="minorHAnsi" w:cs="Arial"/>
                <w:sz w:val="20"/>
                <w:szCs w:val="20"/>
              </w:rPr>
              <w:t xml:space="preserve"> </w:t>
            </w:r>
            <w:r w:rsidR="00DB5D75" w:rsidRPr="00394657">
              <w:rPr>
                <w:rFonts w:asciiTheme="minorHAnsi" w:hAnsiTheme="minorHAnsi" w:cs="Arial"/>
                <w:bCs/>
                <w:sz w:val="20"/>
                <w:szCs w:val="20"/>
                <w:lang w:val="en-US" w:eastAsia="en-US"/>
              </w:rPr>
              <w:t>I</w:t>
            </w:r>
            <w:r w:rsidRPr="00394657">
              <w:rPr>
                <w:rFonts w:asciiTheme="minorHAnsi" w:hAnsiTheme="minorHAnsi" w:cs="Arial"/>
                <w:bCs/>
                <w:sz w:val="20"/>
                <w:szCs w:val="20"/>
                <w:lang w:val="en-US" w:eastAsia="en-US"/>
              </w:rPr>
              <w:t>nvestigate issues of global business and present your findings in a written report.</w:t>
            </w:r>
            <w:r w:rsidR="009D31F3" w:rsidRPr="00394657">
              <w:rPr>
                <w:rFonts w:asciiTheme="minorHAnsi" w:hAnsiTheme="minorHAnsi" w:cs="Arial"/>
                <w:bCs/>
                <w:sz w:val="20"/>
                <w:szCs w:val="20"/>
                <w:lang w:val="en-US" w:eastAsia="en-US"/>
              </w:rPr>
              <w:t xml:space="preserve"> The written report to be completed in class under test conditions.</w:t>
            </w:r>
          </w:p>
        </w:tc>
      </w:tr>
      <w:tr w:rsidR="00C55C60" w:rsidRPr="00394657" w:rsidTr="00394657">
        <w:trPr>
          <w:trHeight w:val="20"/>
        </w:trPr>
        <w:tc>
          <w:tcPr>
            <w:tcW w:w="661"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C55C60" w:rsidRPr="00394657" w:rsidRDefault="00C55C60" w:rsidP="0017191C">
            <w:pPr>
              <w:ind w:left="3"/>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Production/</w:t>
            </w:r>
          </w:p>
          <w:p w:rsidR="00C55C60" w:rsidRPr="00394657" w:rsidRDefault="00C55C60" w:rsidP="0017191C">
            <w:pPr>
              <w:ind w:left="3"/>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performance</w:t>
            </w:r>
          </w:p>
        </w:tc>
        <w:tc>
          <w:tcPr>
            <w:tcW w:w="42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C55C60" w:rsidRPr="00394657" w:rsidRDefault="00C55C60" w:rsidP="00C55C60">
            <w:pPr>
              <w:tabs>
                <w:tab w:val="left" w:pos="4140"/>
                <w:tab w:val="left" w:pos="4800"/>
              </w:tabs>
              <w:ind w:left="93"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10%</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C55C60" w:rsidP="00C55C60">
            <w:pPr>
              <w:tabs>
                <w:tab w:val="left" w:pos="4140"/>
                <w:tab w:val="left" w:pos="4800"/>
              </w:tabs>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5%</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6515EB" w:rsidP="00543354">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Semester 1</w:t>
            </w:r>
          </w:p>
          <w:p w:rsidR="006515EB" w:rsidRPr="00394657" w:rsidRDefault="006515EB">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 xml:space="preserve">Week </w:t>
            </w:r>
            <w:r w:rsidR="000E04CC" w:rsidRPr="00394657">
              <w:rPr>
                <w:rFonts w:asciiTheme="minorHAnsi" w:hAnsiTheme="minorHAnsi" w:cs="Arial"/>
                <w:sz w:val="20"/>
                <w:szCs w:val="20"/>
                <w:lang w:val="en-GB" w:eastAsia="en-US"/>
              </w:rPr>
              <w:t>1</w:t>
            </w:r>
            <w:r w:rsidR="00B2746F" w:rsidRPr="00394657">
              <w:rPr>
                <w:rFonts w:asciiTheme="minorHAnsi" w:hAnsiTheme="minorHAnsi" w:cs="Arial"/>
                <w:sz w:val="20"/>
                <w:szCs w:val="20"/>
                <w:lang w:val="en-GB" w:eastAsia="en-US"/>
              </w:rPr>
              <w:t>1</w:t>
            </w:r>
            <w:r w:rsidR="000E04CC" w:rsidRPr="00394657">
              <w:rPr>
                <w:rFonts w:asciiTheme="minorHAnsi" w:hAnsiTheme="minorHAnsi" w:cs="Arial"/>
                <w:sz w:val="20"/>
                <w:szCs w:val="20"/>
                <w:lang w:val="en-GB" w:eastAsia="en-US"/>
              </w:rPr>
              <w:t>–</w:t>
            </w:r>
            <w:r w:rsidRPr="00394657">
              <w:rPr>
                <w:rFonts w:asciiTheme="minorHAnsi" w:hAnsiTheme="minorHAnsi" w:cs="Arial"/>
                <w:sz w:val="20"/>
                <w:szCs w:val="20"/>
                <w:lang w:val="en-GB" w:eastAsia="en-US"/>
              </w:rPr>
              <w:t>1</w:t>
            </w:r>
            <w:r w:rsidR="00B2746F" w:rsidRPr="00394657">
              <w:rPr>
                <w:rFonts w:asciiTheme="minorHAnsi" w:hAnsiTheme="minorHAnsi" w:cs="Arial"/>
                <w:sz w:val="20"/>
                <w:szCs w:val="20"/>
                <w:lang w:val="en-GB" w:eastAsia="en-US"/>
              </w:rPr>
              <w:t>2</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0C6C60">
            <w:pPr>
              <w:ind w:left="93" w:right="71"/>
              <w:rPr>
                <w:rFonts w:asciiTheme="minorHAnsi" w:hAnsiTheme="minorHAnsi" w:cs="Arial"/>
                <w:b/>
                <w:sz w:val="20"/>
                <w:szCs w:val="20"/>
              </w:rPr>
            </w:pPr>
            <w:r w:rsidRPr="00394657">
              <w:rPr>
                <w:rFonts w:asciiTheme="minorHAnsi" w:hAnsiTheme="minorHAnsi" w:cs="Arial"/>
                <w:b/>
                <w:sz w:val="20"/>
                <w:szCs w:val="20"/>
              </w:rPr>
              <w:t xml:space="preserve">Task </w:t>
            </w:r>
            <w:r w:rsidR="00D53AC9" w:rsidRPr="00394657">
              <w:rPr>
                <w:rFonts w:asciiTheme="minorHAnsi" w:hAnsiTheme="minorHAnsi" w:cs="Arial"/>
                <w:b/>
                <w:sz w:val="20"/>
                <w:szCs w:val="20"/>
              </w:rPr>
              <w:t>3</w:t>
            </w:r>
            <w:r w:rsidR="006515EB" w:rsidRPr="00394657">
              <w:rPr>
                <w:rFonts w:asciiTheme="minorHAnsi" w:hAnsiTheme="minorHAnsi" w:cs="Arial"/>
                <w:b/>
                <w:sz w:val="20"/>
                <w:szCs w:val="20"/>
              </w:rPr>
              <w:t xml:space="preserve">: </w:t>
            </w:r>
            <w:r w:rsidR="006023EA" w:rsidRPr="00394657">
              <w:rPr>
                <w:rFonts w:asciiTheme="minorHAnsi" w:hAnsiTheme="minorHAnsi" w:cs="Arial"/>
                <w:sz w:val="20"/>
                <w:szCs w:val="20"/>
              </w:rPr>
              <w:t xml:space="preserve">Corporate social responsibility </w:t>
            </w:r>
            <w:r w:rsidR="001E196F" w:rsidRPr="00394657">
              <w:rPr>
                <w:rFonts w:asciiTheme="minorHAnsi" w:hAnsiTheme="minorHAnsi" w:cs="Arial"/>
                <w:sz w:val="20"/>
                <w:szCs w:val="20"/>
              </w:rPr>
              <w:t>–</w:t>
            </w:r>
            <w:r w:rsidR="006023EA" w:rsidRPr="00394657">
              <w:rPr>
                <w:rFonts w:asciiTheme="minorHAnsi" w:hAnsiTheme="minorHAnsi" w:cs="Arial"/>
                <w:sz w:val="20"/>
                <w:szCs w:val="20"/>
              </w:rPr>
              <w:t xml:space="preserve"> </w:t>
            </w:r>
            <w:r w:rsidR="00DB5D75" w:rsidRPr="00394657">
              <w:rPr>
                <w:rFonts w:asciiTheme="minorHAnsi" w:hAnsiTheme="minorHAnsi" w:cs="Arial"/>
                <w:sz w:val="20"/>
                <w:szCs w:val="20"/>
              </w:rPr>
              <w:t>P</w:t>
            </w:r>
            <w:r w:rsidRPr="00394657">
              <w:rPr>
                <w:rFonts w:asciiTheme="minorHAnsi" w:hAnsiTheme="minorHAnsi" w:cs="Arial"/>
                <w:sz w:val="20"/>
                <w:szCs w:val="20"/>
              </w:rPr>
              <w:t xml:space="preserve">repare and </w:t>
            </w:r>
            <w:r w:rsidR="00D05017" w:rsidRPr="00394657">
              <w:rPr>
                <w:rFonts w:asciiTheme="minorHAnsi" w:hAnsiTheme="minorHAnsi" w:cs="Arial"/>
                <w:sz w:val="20"/>
                <w:szCs w:val="20"/>
              </w:rPr>
              <w:t>deliver</w:t>
            </w:r>
            <w:r w:rsidR="006515EB" w:rsidRPr="00394657">
              <w:rPr>
                <w:rFonts w:asciiTheme="minorHAnsi" w:hAnsiTheme="minorHAnsi" w:cs="Arial"/>
                <w:sz w:val="20"/>
                <w:szCs w:val="20"/>
              </w:rPr>
              <w:t xml:space="preserve"> a </w:t>
            </w:r>
            <w:r w:rsidR="00D31729" w:rsidRPr="00394657">
              <w:rPr>
                <w:rFonts w:asciiTheme="minorHAnsi" w:hAnsiTheme="minorHAnsi" w:cs="Arial"/>
                <w:sz w:val="20"/>
                <w:szCs w:val="20"/>
              </w:rPr>
              <w:t>presentation</w:t>
            </w:r>
            <w:r w:rsidR="009D31F3" w:rsidRPr="00394657">
              <w:rPr>
                <w:rFonts w:asciiTheme="minorHAnsi" w:hAnsiTheme="minorHAnsi" w:cs="Arial"/>
                <w:sz w:val="20"/>
                <w:szCs w:val="20"/>
              </w:rPr>
              <w:t xml:space="preserve"> </w:t>
            </w:r>
            <w:r w:rsidR="006515EB" w:rsidRPr="00394657">
              <w:rPr>
                <w:rFonts w:asciiTheme="minorHAnsi" w:hAnsiTheme="minorHAnsi" w:cs="Arial"/>
                <w:sz w:val="20"/>
                <w:szCs w:val="20"/>
              </w:rPr>
              <w:t>on corporate social</w:t>
            </w:r>
            <w:r w:rsidRPr="00394657">
              <w:rPr>
                <w:rFonts w:asciiTheme="minorHAnsi" w:hAnsiTheme="minorHAnsi" w:cs="Arial"/>
                <w:sz w:val="20"/>
                <w:szCs w:val="20"/>
              </w:rPr>
              <w:t xml:space="preserve"> r</w:t>
            </w:r>
            <w:r w:rsidR="006515EB" w:rsidRPr="00394657">
              <w:rPr>
                <w:rFonts w:asciiTheme="minorHAnsi" w:hAnsiTheme="minorHAnsi" w:cs="Arial"/>
                <w:sz w:val="20"/>
                <w:szCs w:val="20"/>
              </w:rPr>
              <w:t>esponsibility.</w:t>
            </w:r>
          </w:p>
        </w:tc>
      </w:tr>
      <w:tr w:rsidR="00C55C60" w:rsidRPr="00394657" w:rsidTr="00394657">
        <w:trPr>
          <w:trHeight w:val="20"/>
        </w:trPr>
        <w:tc>
          <w:tcPr>
            <w:tcW w:w="661"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C55C60" w:rsidP="0017191C">
            <w:pPr>
              <w:ind w:left="3"/>
              <w:jc w:val="center"/>
              <w:rPr>
                <w:rFonts w:asciiTheme="minorHAnsi" w:hAnsiTheme="minorHAnsi" w:cs="Arial"/>
                <w:bCs/>
                <w:sz w:val="20"/>
                <w:szCs w:val="20"/>
                <w:lang w:val="en-GB" w:eastAsia="en-US"/>
              </w:rPr>
            </w:pPr>
          </w:p>
        </w:tc>
        <w:tc>
          <w:tcPr>
            <w:tcW w:w="42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C55C60" w:rsidP="00C55C60">
            <w:pPr>
              <w:tabs>
                <w:tab w:val="left" w:pos="4140"/>
                <w:tab w:val="left" w:pos="4800"/>
              </w:tabs>
              <w:ind w:left="93" w:right="71"/>
              <w:jc w:val="center"/>
              <w:rPr>
                <w:rFonts w:asciiTheme="minorHAnsi" w:hAnsiTheme="minorHAnsi" w:cs="Arial"/>
                <w:bCs/>
                <w:sz w:val="20"/>
                <w:szCs w:val="20"/>
                <w:lang w:val="en-GB" w:eastAsia="en-US"/>
              </w:rPr>
            </w:pP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C55C60" w:rsidP="00C55C60">
            <w:pPr>
              <w:tabs>
                <w:tab w:val="left" w:pos="4140"/>
                <w:tab w:val="left" w:pos="4800"/>
              </w:tabs>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5%</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186B19" w:rsidRPr="00394657" w:rsidRDefault="00186B19" w:rsidP="00186B19">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Semester 2</w:t>
            </w:r>
          </w:p>
          <w:p w:rsidR="00C55C60" w:rsidRPr="00394657" w:rsidRDefault="00186B19" w:rsidP="001E196F">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Week 2–3</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186B19">
            <w:pPr>
              <w:tabs>
                <w:tab w:val="left" w:pos="4140"/>
              </w:tabs>
              <w:ind w:left="93" w:right="160"/>
              <w:rPr>
                <w:rFonts w:asciiTheme="minorHAnsi" w:hAnsiTheme="minorHAnsi" w:cs="Arial"/>
                <w:bCs/>
                <w:sz w:val="20"/>
                <w:szCs w:val="20"/>
                <w:lang w:val="en-GB" w:eastAsia="en-US"/>
              </w:rPr>
            </w:pPr>
            <w:r w:rsidRPr="00394657">
              <w:rPr>
                <w:rFonts w:asciiTheme="minorHAnsi" w:hAnsiTheme="minorHAnsi" w:cs="Arial"/>
                <w:b/>
                <w:sz w:val="20"/>
                <w:szCs w:val="20"/>
              </w:rPr>
              <w:t>Task 6:</w:t>
            </w:r>
            <w:r w:rsidRPr="00394657">
              <w:rPr>
                <w:rFonts w:asciiTheme="minorHAnsi" w:hAnsiTheme="minorHAnsi" w:cs="Arial"/>
                <w:sz w:val="20"/>
                <w:szCs w:val="20"/>
              </w:rPr>
              <w:t xml:space="preserve"> Self-marketing </w:t>
            </w:r>
            <w:r w:rsidR="001E196F" w:rsidRPr="00394657">
              <w:rPr>
                <w:rFonts w:asciiTheme="minorHAnsi" w:hAnsiTheme="minorHAnsi" w:cs="Arial"/>
                <w:sz w:val="20"/>
                <w:szCs w:val="20"/>
              </w:rPr>
              <w:t>–</w:t>
            </w:r>
            <w:r w:rsidR="00DB5D75" w:rsidRPr="00394657">
              <w:rPr>
                <w:rFonts w:asciiTheme="minorHAnsi" w:hAnsiTheme="minorHAnsi" w:cs="Arial"/>
                <w:sz w:val="20"/>
                <w:szCs w:val="20"/>
              </w:rPr>
              <w:t xml:space="preserve"> </w:t>
            </w:r>
            <w:r w:rsidR="004137AF" w:rsidRPr="00394657">
              <w:rPr>
                <w:rFonts w:asciiTheme="minorHAnsi" w:hAnsiTheme="minorHAnsi" w:cs="Arial"/>
                <w:sz w:val="20"/>
                <w:szCs w:val="20"/>
              </w:rPr>
              <w:t xml:space="preserve">Produce a written report on how </w:t>
            </w:r>
            <w:r w:rsidRPr="00394657">
              <w:rPr>
                <w:rFonts w:asciiTheme="minorHAnsi" w:hAnsiTheme="minorHAnsi" w:cs="Arial"/>
                <w:sz w:val="20"/>
                <w:szCs w:val="20"/>
              </w:rPr>
              <w:t>to promote yourself for a particular occupation</w:t>
            </w:r>
            <w:r w:rsidR="006023EA" w:rsidRPr="00394657">
              <w:rPr>
                <w:rFonts w:asciiTheme="minorHAnsi" w:hAnsiTheme="minorHAnsi" w:cs="Arial"/>
                <w:sz w:val="20"/>
                <w:szCs w:val="20"/>
              </w:rPr>
              <w:t>.</w:t>
            </w:r>
          </w:p>
        </w:tc>
      </w:tr>
      <w:tr w:rsidR="00C55C60" w:rsidRPr="00394657" w:rsidTr="00394657">
        <w:trPr>
          <w:trHeight w:val="20"/>
        </w:trPr>
        <w:tc>
          <w:tcPr>
            <w:tcW w:w="661"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C55C60" w:rsidRPr="00394657" w:rsidRDefault="00C55C60" w:rsidP="0017191C">
            <w:pPr>
              <w:ind w:left="3"/>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Individual pathway plan/career portfolio</w:t>
            </w:r>
          </w:p>
        </w:tc>
        <w:tc>
          <w:tcPr>
            <w:tcW w:w="42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C55C60" w:rsidRPr="00394657" w:rsidRDefault="00C55C60" w:rsidP="00C55C60">
            <w:pPr>
              <w:tabs>
                <w:tab w:val="left" w:pos="4140"/>
                <w:tab w:val="left" w:pos="4800"/>
              </w:tabs>
              <w:ind w:left="93"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10%</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0C6C60" w:rsidP="00C55C60">
            <w:pPr>
              <w:tabs>
                <w:tab w:val="left" w:pos="4140"/>
                <w:tab w:val="left" w:pos="4800"/>
              </w:tabs>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5</w:t>
            </w:r>
            <w:r w:rsidR="00C55C60" w:rsidRPr="00394657">
              <w:rPr>
                <w:rFonts w:asciiTheme="minorHAnsi" w:hAnsiTheme="minorHAnsi" w:cs="Arial"/>
                <w:bCs/>
                <w:sz w:val="20"/>
                <w:szCs w:val="20"/>
                <w:lang w:val="en-GB" w:eastAsia="en-US"/>
              </w:rPr>
              <w:t>%</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0C6C60" w:rsidRPr="00394657" w:rsidRDefault="000C6C60" w:rsidP="000C6C60">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Semester 1</w:t>
            </w:r>
          </w:p>
          <w:p w:rsidR="00C55C60" w:rsidRPr="00394657" w:rsidRDefault="000C6C60" w:rsidP="001E196F">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Week 8–9</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0C6C60" w:rsidP="001E196F">
            <w:pPr>
              <w:tabs>
                <w:tab w:val="left" w:pos="4140"/>
              </w:tabs>
              <w:ind w:left="93" w:right="160"/>
              <w:rPr>
                <w:rFonts w:asciiTheme="minorHAnsi" w:hAnsiTheme="minorHAnsi" w:cs="Arial"/>
                <w:bCs/>
                <w:sz w:val="20"/>
                <w:szCs w:val="20"/>
                <w:lang w:val="en-GB" w:eastAsia="en-US"/>
              </w:rPr>
            </w:pPr>
            <w:r w:rsidRPr="00394657">
              <w:rPr>
                <w:rFonts w:asciiTheme="minorHAnsi" w:hAnsiTheme="minorHAnsi" w:cs="Arial"/>
                <w:b/>
                <w:sz w:val="20"/>
                <w:szCs w:val="20"/>
              </w:rPr>
              <w:t xml:space="preserve">Task </w:t>
            </w:r>
            <w:r w:rsidR="00D53AC9" w:rsidRPr="00394657">
              <w:rPr>
                <w:rFonts w:asciiTheme="minorHAnsi" w:hAnsiTheme="minorHAnsi" w:cs="Arial"/>
                <w:b/>
                <w:sz w:val="20"/>
                <w:szCs w:val="20"/>
              </w:rPr>
              <w:t>2</w:t>
            </w:r>
            <w:r w:rsidRPr="00394657">
              <w:rPr>
                <w:rFonts w:asciiTheme="minorHAnsi" w:hAnsiTheme="minorHAnsi" w:cs="Arial"/>
                <w:b/>
                <w:sz w:val="20"/>
                <w:szCs w:val="20"/>
              </w:rPr>
              <w:t xml:space="preserve">: </w:t>
            </w:r>
            <w:r w:rsidRPr="00394657">
              <w:rPr>
                <w:rFonts w:asciiTheme="minorHAnsi" w:hAnsiTheme="minorHAnsi" w:cs="Arial"/>
                <w:sz w:val="20"/>
                <w:szCs w:val="20"/>
              </w:rPr>
              <w:t xml:space="preserve">Electronic individual pathway plan (IPP) and </w:t>
            </w:r>
            <w:r w:rsidRPr="00394657">
              <w:rPr>
                <w:rFonts w:asciiTheme="minorHAnsi" w:hAnsiTheme="minorHAnsi" w:cs="Arial"/>
                <w:sz w:val="20"/>
                <w:szCs w:val="20"/>
                <w:lang w:val="en-AU"/>
              </w:rPr>
              <w:t>c</w:t>
            </w:r>
            <w:r w:rsidRPr="00394657">
              <w:rPr>
                <w:rFonts w:asciiTheme="minorHAnsi" w:hAnsiTheme="minorHAnsi" w:cs="Arial"/>
                <w:bCs/>
                <w:sz w:val="20"/>
                <w:szCs w:val="20"/>
                <w:lang w:val="en-AU" w:eastAsia="en-US"/>
              </w:rPr>
              <w:t>areer</w:t>
            </w:r>
            <w:r w:rsidRPr="00394657">
              <w:rPr>
                <w:rFonts w:asciiTheme="minorHAnsi" w:hAnsiTheme="minorHAnsi" w:cs="Arial"/>
                <w:bCs/>
                <w:sz w:val="20"/>
                <w:szCs w:val="20"/>
                <w:lang w:val="en-US" w:eastAsia="en-US"/>
              </w:rPr>
              <w:t xml:space="preserve"> portfolio </w:t>
            </w:r>
            <w:r w:rsidR="001E196F" w:rsidRPr="00394657">
              <w:rPr>
                <w:rFonts w:asciiTheme="minorHAnsi" w:hAnsiTheme="minorHAnsi" w:cs="Arial"/>
                <w:bCs/>
                <w:sz w:val="20"/>
                <w:szCs w:val="20"/>
                <w:lang w:val="en-US" w:eastAsia="en-US"/>
              </w:rPr>
              <w:t>–</w:t>
            </w:r>
            <w:r w:rsidRPr="00394657">
              <w:rPr>
                <w:rFonts w:asciiTheme="minorHAnsi" w:hAnsiTheme="minorHAnsi" w:cs="Arial"/>
                <w:sz w:val="20"/>
                <w:szCs w:val="20"/>
              </w:rPr>
              <w:t xml:space="preserve"> </w:t>
            </w:r>
            <w:r w:rsidR="00DB5D75" w:rsidRPr="00394657">
              <w:rPr>
                <w:rFonts w:asciiTheme="minorHAnsi" w:hAnsiTheme="minorHAnsi" w:cs="Arial"/>
                <w:sz w:val="20"/>
                <w:szCs w:val="20"/>
              </w:rPr>
              <w:t>D</w:t>
            </w:r>
            <w:r w:rsidR="00540635" w:rsidRPr="00394657">
              <w:rPr>
                <w:rFonts w:asciiTheme="minorHAnsi" w:hAnsiTheme="minorHAnsi" w:cs="Arial"/>
                <w:sz w:val="20"/>
                <w:szCs w:val="20"/>
              </w:rPr>
              <w:t>evel</w:t>
            </w:r>
            <w:r w:rsidR="00324330">
              <w:rPr>
                <w:rFonts w:asciiTheme="minorHAnsi" w:hAnsiTheme="minorHAnsi" w:cs="Arial"/>
                <w:sz w:val="20"/>
                <w:szCs w:val="20"/>
              </w:rPr>
              <w:t>o</w:t>
            </w:r>
            <w:r w:rsidR="00540635" w:rsidRPr="00394657">
              <w:rPr>
                <w:rFonts w:asciiTheme="minorHAnsi" w:hAnsiTheme="minorHAnsi" w:cs="Arial"/>
                <w:sz w:val="20"/>
                <w:szCs w:val="20"/>
              </w:rPr>
              <w:t>p or refin</w:t>
            </w:r>
            <w:r w:rsidR="00B85314" w:rsidRPr="00394657">
              <w:rPr>
                <w:rFonts w:asciiTheme="minorHAnsi" w:hAnsiTheme="minorHAnsi" w:cs="Arial"/>
                <w:sz w:val="20"/>
                <w:szCs w:val="20"/>
              </w:rPr>
              <w:t>e own</w:t>
            </w:r>
            <w:r w:rsidRPr="00394657">
              <w:rPr>
                <w:rFonts w:asciiTheme="minorHAnsi" w:hAnsiTheme="minorHAnsi" w:cs="Arial"/>
                <w:sz w:val="20"/>
                <w:szCs w:val="20"/>
              </w:rPr>
              <w:t xml:space="preserve"> electronic IPP and electronic </w:t>
            </w:r>
            <w:r w:rsidR="00B85314" w:rsidRPr="00394657">
              <w:rPr>
                <w:rFonts w:asciiTheme="minorHAnsi" w:hAnsiTheme="minorHAnsi" w:cs="Arial"/>
                <w:sz w:val="20"/>
                <w:szCs w:val="20"/>
              </w:rPr>
              <w:t>career portfolio</w:t>
            </w:r>
            <w:r w:rsidR="00DB5D75" w:rsidRPr="00394657">
              <w:rPr>
                <w:rFonts w:asciiTheme="minorHAnsi" w:hAnsiTheme="minorHAnsi" w:cs="Arial"/>
                <w:sz w:val="20"/>
                <w:szCs w:val="20"/>
              </w:rPr>
              <w:t>,</w:t>
            </w:r>
            <w:r w:rsidR="00B85314" w:rsidRPr="00394657">
              <w:rPr>
                <w:rFonts w:asciiTheme="minorHAnsi" w:hAnsiTheme="minorHAnsi" w:cs="Arial"/>
                <w:sz w:val="20"/>
                <w:szCs w:val="20"/>
              </w:rPr>
              <w:t xml:space="preserve"> including own</w:t>
            </w:r>
            <w:r w:rsidRPr="00394657">
              <w:rPr>
                <w:rFonts w:asciiTheme="minorHAnsi" w:hAnsiTheme="minorHAnsi" w:cs="Arial"/>
                <w:sz w:val="20"/>
                <w:szCs w:val="20"/>
              </w:rPr>
              <w:t xml:space="preserve"> personal and professional skills and attributes, short term goals and long term goals.</w:t>
            </w:r>
          </w:p>
        </w:tc>
      </w:tr>
      <w:tr w:rsidR="00C55C60" w:rsidRPr="00394657" w:rsidTr="00394657">
        <w:trPr>
          <w:trHeight w:val="20"/>
        </w:trPr>
        <w:tc>
          <w:tcPr>
            <w:tcW w:w="661"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C55C60" w:rsidP="0017191C">
            <w:pPr>
              <w:ind w:left="3"/>
              <w:jc w:val="center"/>
              <w:rPr>
                <w:rFonts w:asciiTheme="minorHAnsi" w:hAnsiTheme="minorHAnsi" w:cs="Arial"/>
                <w:bCs/>
                <w:sz w:val="20"/>
                <w:szCs w:val="20"/>
                <w:lang w:val="en-GB" w:eastAsia="en-US"/>
              </w:rPr>
            </w:pPr>
          </w:p>
        </w:tc>
        <w:tc>
          <w:tcPr>
            <w:tcW w:w="425"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C55C60" w:rsidP="00C55C60">
            <w:pPr>
              <w:tabs>
                <w:tab w:val="left" w:pos="4140"/>
                <w:tab w:val="left" w:pos="4800"/>
              </w:tabs>
              <w:ind w:left="93" w:right="71"/>
              <w:jc w:val="center"/>
              <w:rPr>
                <w:rFonts w:asciiTheme="minorHAnsi" w:hAnsiTheme="minorHAnsi" w:cs="Arial"/>
                <w:bCs/>
                <w:sz w:val="20"/>
                <w:szCs w:val="20"/>
                <w:lang w:val="en-GB" w:eastAsia="en-US"/>
              </w:rPr>
            </w:pP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0C6C60" w:rsidP="00C55C60">
            <w:pPr>
              <w:tabs>
                <w:tab w:val="left" w:pos="4140"/>
                <w:tab w:val="left" w:pos="4800"/>
              </w:tabs>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5</w:t>
            </w:r>
            <w:r w:rsidR="00C55C60" w:rsidRPr="00394657">
              <w:rPr>
                <w:rFonts w:asciiTheme="minorHAnsi" w:hAnsiTheme="minorHAnsi" w:cs="Arial"/>
                <w:bCs/>
                <w:sz w:val="20"/>
                <w:szCs w:val="20"/>
                <w:lang w:val="en-GB" w:eastAsia="en-US"/>
              </w:rPr>
              <w:t>%</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0C6C60" w:rsidRPr="00394657" w:rsidRDefault="00D53AC9" w:rsidP="000C6C60">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Semester 2</w:t>
            </w:r>
          </w:p>
          <w:p w:rsidR="00C55C60" w:rsidRPr="00394657" w:rsidRDefault="000C6C60" w:rsidP="001E196F">
            <w:pPr>
              <w:ind w:left="95"/>
              <w:rPr>
                <w:rFonts w:asciiTheme="minorHAnsi" w:hAnsiTheme="minorHAnsi" w:cs="Arial"/>
                <w:sz w:val="20"/>
                <w:szCs w:val="20"/>
                <w:lang w:val="en-GB" w:eastAsia="en-US"/>
              </w:rPr>
            </w:pPr>
            <w:r w:rsidRPr="00394657">
              <w:rPr>
                <w:rFonts w:asciiTheme="minorHAnsi" w:hAnsiTheme="minorHAnsi" w:cs="Arial"/>
                <w:sz w:val="20"/>
                <w:szCs w:val="20"/>
                <w:lang w:val="en-GB" w:eastAsia="en-US"/>
              </w:rPr>
              <w:t>Week</w:t>
            </w:r>
            <w:r w:rsidR="00B85314" w:rsidRPr="00394657">
              <w:rPr>
                <w:rFonts w:asciiTheme="minorHAnsi" w:hAnsiTheme="minorHAnsi" w:cs="Arial"/>
                <w:sz w:val="20"/>
                <w:szCs w:val="20"/>
                <w:lang w:val="en-GB" w:eastAsia="en-US"/>
              </w:rPr>
              <w:t xml:space="preserve"> </w:t>
            </w:r>
            <w:r w:rsidR="001E6814" w:rsidRPr="00394657">
              <w:rPr>
                <w:rFonts w:asciiTheme="minorHAnsi" w:hAnsiTheme="minorHAnsi" w:cs="Arial"/>
                <w:sz w:val="20"/>
                <w:szCs w:val="20"/>
                <w:lang w:val="en-GB" w:eastAsia="en-US"/>
              </w:rPr>
              <w:t>4</w:t>
            </w:r>
            <w:r w:rsidR="00B85314" w:rsidRPr="00394657">
              <w:rPr>
                <w:rFonts w:asciiTheme="minorHAnsi" w:hAnsiTheme="minorHAnsi" w:cs="Arial"/>
                <w:sz w:val="20"/>
                <w:szCs w:val="20"/>
                <w:lang w:val="en-GB" w:eastAsia="en-US"/>
              </w:rPr>
              <w:t>–</w:t>
            </w:r>
            <w:r w:rsidR="001E6814" w:rsidRPr="00394657">
              <w:rPr>
                <w:rFonts w:asciiTheme="minorHAnsi" w:hAnsiTheme="minorHAnsi" w:cs="Arial"/>
                <w:sz w:val="20"/>
                <w:szCs w:val="20"/>
                <w:lang w:val="en-GB" w:eastAsia="en-US"/>
              </w:rPr>
              <w:t>5</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55C60" w:rsidRPr="00394657" w:rsidRDefault="000C6C60" w:rsidP="00324330">
            <w:pPr>
              <w:tabs>
                <w:tab w:val="left" w:pos="4140"/>
              </w:tabs>
              <w:ind w:left="93" w:right="160"/>
              <w:rPr>
                <w:rFonts w:asciiTheme="minorHAnsi" w:hAnsiTheme="minorHAnsi" w:cs="Arial"/>
                <w:bCs/>
                <w:sz w:val="20"/>
                <w:szCs w:val="20"/>
                <w:lang w:val="en-GB" w:eastAsia="en-US"/>
              </w:rPr>
            </w:pPr>
            <w:r w:rsidRPr="00394657">
              <w:rPr>
                <w:rFonts w:asciiTheme="minorHAnsi" w:hAnsiTheme="minorHAnsi" w:cs="Arial"/>
                <w:b/>
                <w:bCs/>
                <w:sz w:val="20"/>
                <w:szCs w:val="20"/>
                <w:lang w:val="en-US" w:eastAsia="en-US"/>
              </w:rPr>
              <w:t xml:space="preserve">Task </w:t>
            </w:r>
            <w:r w:rsidR="00D13B6C" w:rsidRPr="00394657">
              <w:rPr>
                <w:rFonts w:asciiTheme="minorHAnsi" w:hAnsiTheme="minorHAnsi" w:cs="Arial"/>
                <w:b/>
                <w:bCs/>
                <w:sz w:val="20"/>
                <w:szCs w:val="20"/>
                <w:lang w:val="en-US" w:eastAsia="en-US"/>
              </w:rPr>
              <w:t>7</w:t>
            </w:r>
            <w:r w:rsidRPr="00394657">
              <w:rPr>
                <w:rFonts w:asciiTheme="minorHAnsi" w:hAnsiTheme="minorHAnsi" w:cs="Arial"/>
                <w:b/>
                <w:bCs/>
                <w:sz w:val="20"/>
                <w:szCs w:val="20"/>
                <w:lang w:val="en-US" w:eastAsia="en-US"/>
              </w:rPr>
              <w:t xml:space="preserve">: </w:t>
            </w:r>
            <w:r w:rsidRPr="00394657">
              <w:rPr>
                <w:rFonts w:asciiTheme="minorHAnsi" w:hAnsiTheme="minorHAnsi" w:cs="Arial"/>
                <w:sz w:val="20"/>
                <w:szCs w:val="20"/>
              </w:rPr>
              <w:t xml:space="preserve">Electronic individual pathway plan (IPP) and </w:t>
            </w:r>
            <w:r w:rsidRPr="00394657">
              <w:rPr>
                <w:rFonts w:asciiTheme="minorHAnsi" w:hAnsiTheme="minorHAnsi" w:cs="Arial"/>
                <w:sz w:val="20"/>
                <w:szCs w:val="20"/>
                <w:lang w:val="en-AU"/>
              </w:rPr>
              <w:t>c</w:t>
            </w:r>
            <w:r w:rsidRPr="00394657">
              <w:rPr>
                <w:rFonts w:asciiTheme="minorHAnsi" w:hAnsiTheme="minorHAnsi" w:cs="Arial"/>
                <w:bCs/>
                <w:sz w:val="20"/>
                <w:szCs w:val="20"/>
                <w:lang w:val="en-AU" w:eastAsia="en-US"/>
              </w:rPr>
              <w:t>areer</w:t>
            </w:r>
            <w:r w:rsidRPr="00394657">
              <w:rPr>
                <w:rFonts w:asciiTheme="minorHAnsi" w:hAnsiTheme="minorHAnsi" w:cs="Arial"/>
                <w:bCs/>
                <w:sz w:val="20"/>
                <w:szCs w:val="20"/>
                <w:lang w:val="en-US" w:eastAsia="en-US"/>
              </w:rPr>
              <w:t xml:space="preserve"> portfolio </w:t>
            </w:r>
            <w:r w:rsidR="001E196F" w:rsidRPr="00394657">
              <w:rPr>
                <w:rFonts w:asciiTheme="minorHAnsi" w:hAnsiTheme="minorHAnsi" w:cs="Arial"/>
                <w:bCs/>
                <w:sz w:val="20"/>
                <w:szCs w:val="20"/>
                <w:lang w:val="en-US" w:eastAsia="en-US"/>
              </w:rPr>
              <w:t>–</w:t>
            </w:r>
            <w:r w:rsidR="00DB5D75" w:rsidRPr="00394657">
              <w:rPr>
                <w:rFonts w:asciiTheme="minorHAnsi" w:hAnsiTheme="minorHAnsi" w:cs="Arial"/>
                <w:bCs/>
                <w:sz w:val="20"/>
                <w:szCs w:val="20"/>
                <w:lang w:val="en-US" w:eastAsia="en-US"/>
              </w:rPr>
              <w:t xml:space="preserve"> R</w:t>
            </w:r>
            <w:r w:rsidR="00B85314" w:rsidRPr="00394657">
              <w:rPr>
                <w:rFonts w:asciiTheme="minorHAnsi" w:hAnsiTheme="minorHAnsi" w:cs="Arial"/>
                <w:bCs/>
                <w:sz w:val="20"/>
                <w:szCs w:val="20"/>
                <w:lang w:val="en-US" w:eastAsia="en-US"/>
              </w:rPr>
              <w:t>efine own</w:t>
            </w:r>
            <w:r w:rsidRPr="00394657">
              <w:rPr>
                <w:rFonts w:asciiTheme="minorHAnsi" w:hAnsiTheme="minorHAnsi" w:cs="Arial"/>
                <w:bCs/>
                <w:sz w:val="20"/>
                <w:szCs w:val="20"/>
                <w:lang w:val="en-US" w:eastAsia="en-US"/>
              </w:rPr>
              <w:t xml:space="preserve"> electronic IPP and career portfolio.</w:t>
            </w:r>
          </w:p>
        </w:tc>
      </w:tr>
      <w:tr w:rsidR="009D31F3" w:rsidRPr="00394657" w:rsidTr="00394657">
        <w:trPr>
          <w:trHeight w:val="20"/>
        </w:trPr>
        <w:tc>
          <w:tcPr>
            <w:tcW w:w="661"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9D31F3" w:rsidRPr="00394657" w:rsidRDefault="009D31F3" w:rsidP="0017191C">
            <w:pPr>
              <w:ind w:left="3"/>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Response</w:t>
            </w:r>
          </w:p>
        </w:tc>
        <w:tc>
          <w:tcPr>
            <w:tcW w:w="425" w:type="pct"/>
            <w:vMerge w:val="restar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9D31F3" w:rsidRPr="00394657" w:rsidRDefault="009D31F3" w:rsidP="00C55C60">
            <w:pPr>
              <w:tabs>
                <w:tab w:val="left" w:pos="4140"/>
                <w:tab w:val="left" w:pos="4800"/>
              </w:tabs>
              <w:ind w:left="93"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30%</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D31F3" w:rsidRPr="00394657" w:rsidRDefault="009D31F3" w:rsidP="00C55C60">
            <w:pPr>
              <w:tabs>
                <w:tab w:val="left" w:pos="4140"/>
                <w:tab w:val="left" w:pos="4800"/>
              </w:tabs>
              <w:ind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10%</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D31F3" w:rsidRPr="00394657" w:rsidRDefault="009D31F3" w:rsidP="00D53AC9">
            <w:pPr>
              <w:ind w:left="95"/>
              <w:rPr>
                <w:rFonts w:asciiTheme="minorHAnsi" w:hAnsiTheme="minorHAnsi" w:cs="Arial"/>
                <w:sz w:val="20"/>
                <w:szCs w:val="20"/>
                <w:lang w:val="en-AU" w:eastAsia="en-US"/>
              </w:rPr>
            </w:pPr>
            <w:r w:rsidRPr="00394657">
              <w:rPr>
                <w:rFonts w:asciiTheme="minorHAnsi" w:hAnsiTheme="minorHAnsi" w:cs="Arial"/>
                <w:sz w:val="20"/>
                <w:szCs w:val="20"/>
                <w:lang w:val="en-AU" w:eastAsia="en-US"/>
              </w:rPr>
              <w:t>Semester 1</w:t>
            </w:r>
          </w:p>
          <w:p w:rsidR="009D31F3" w:rsidRPr="00394657" w:rsidRDefault="009D31F3" w:rsidP="00D53AC9">
            <w:pPr>
              <w:ind w:left="95" w:right="71"/>
              <w:rPr>
                <w:rFonts w:asciiTheme="minorHAnsi" w:hAnsiTheme="minorHAnsi" w:cs="Arial"/>
                <w:bCs/>
                <w:sz w:val="20"/>
                <w:szCs w:val="20"/>
                <w:lang w:val="en-GB"/>
              </w:rPr>
            </w:pPr>
            <w:r w:rsidRPr="00394657">
              <w:rPr>
                <w:rFonts w:asciiTheme="minorHAnsi" w:hAnsiTheme="minorHAnsi" w:cs="Arial"/>
                <w:sz w:val="20"/>
                <w:szCs w:val="20"/>
                <w:lang w:val="en-AU"/>
              </w:rPr>
              <w:t>Week 14</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9D31F3" w:rsidRPr="00394657" w:rsidRDefault="009D31F3" w:rsidP="001E196F">
            <w:pPr>
              <w:tabs>
                <w:tab w:val="left" w:pos="4140"/>
              </w:tabs>
              <w:ind w:left="93" w:right="160"/>
              <w:rPr>
                <w:rFonts w:asciiTheme="minorHAnsi" w:hAnsiTheme="minorHAnsi" w:cs="Arial"/>
                <w:bCs/>
                <w:sz w:val="20"/>
                <w:szCs w:val="20"/>
                <w:lang w:val="en-GB"/>
              </w:rPr>
            </w:pPr>
            <w:r w:rsidRPr="00394657">
              <w:rPr>
                <w:rFonts w:asciiTheme="minorHAnsi" w:hAnsiTheme="minorHAnsi" w:cs="Arial"/>
                <w:b/>
                <w:bCs/>
                <w:sz w:val="20"/>
                <w:szCs w:val="20"/>
                <w:lang w:val="en-US" w:eastAsia="en-US"/>
              </w:rPr>
              <w:t xml:space="preserve">Task 4: </w:t>
            </w:r>
            <w:r w:rsidRPr="00394657">
              <w:rPr>
                <w:rFonts w:asciiTheme="minorHAnsi" w:hAnsiTheme="minorHAnsi" w:cs="Arial"/>
                <w:bCs/>
                <w:sz w:val="20"/>
                <w:szCs w:val="20"/>
                <w:lang w:val="en-US" w:eastAsia="en-US"/>
              </w:rPr>
              <w:t>Organisational restructuring –</w:t>
            </w:r>
            <w:r w:rsidRPr="00394657">
              <w:rPr>
                <w:rFonts w:asciiTheme="minorHAnsi" w:hAnsiTheme="minorHAnsi" w:cs="Arial"/>
                <w:sz w:val="20"/>
                <w:szCs w:val="20"/>
              </w:rPr>
              <w:t xml:space="preserve"> </w:t>
            </w:r>
            <w:r w:rsidRPr="00394657">
              <w:rPr>
                <w:rFonts w:asciiTheme="minorHAnsi" w:hAnsiTheme="minorHAnsi" w:cs="Arial"/>
                <w:bCs/>
                <w:sz w:val="20"/>
                <w:szCs w:val="20"/>
                <w:lang w:val="en-US" w:eastAsia="en-US"/>
              </w:rPr>
              <w:t>Respond to an extended answer question in class under test conditions.</w:t>
            </w:r>
          </w:p>
        </w:tc>
      </w:tr>
      <w:tr w:rsidR="009D31F3" w:rsidRPr="00394657" w:rsidTr="00394657">
        <w:trPr>
          <w:trHeight w:val="660"/>
        </w:trPr>
        <w:tc>
          <w:tcPr>
            <w:tcW w:w="661" w:type="pct"/>
            <w:vMerge/>
            <w:tcBorders>
              <w:left w:val="single" w:sz="4" w:space="0" w:color="C3A9D3" w:themeColor="accent3" w:themeTint="99"/>
              <w:right w:val="single" w:sz="4" w:space="0" w:color="C3A9D3" w:themeColor="accent3" w:themeTint="99"/>
            </w:tcBorders>
            <w:vAlign w:val="center"/>
          </w:tcPr>
          <w:p w:rsidR="009D31F3" w:rsidRPr="00394657" w:rsidRDefault="009D31F3" w:rsidP="0017191C">
            <w:pPr>
              <w:rPr>
                <w:rFonts w:asciiTheme="minorHAnsi" w:hAnsiTheme="minorHAnsi" w:cs="Arial"/>
                <w:sz w:val="20"/>
                <w:szCs w:val="20"/>
                <w:lang w:val="en-GB" w:eastAsia="en-US"/>
              </w:rPr>
            </w:pPr>
          </w:p>
        </w:tc>
        <w:tc>
          <w:tcPr>
            <w:tcW w:w="425" w:type="pct"/>
            <w:vMerge/>
            <w:tcBorders>
              <w:left w:val="single" w:sz="4" w:space="0" w:color="C3A9D3" w:themeColor="accent3" w:themeTint="99"/>
              <w:right w:val="single" w:sz="4" w:space="0" w:color="C3A9D3" w:themeColor="accent3" w:themeTint="99"/>
            </w:tcBorders>
          </w:tcPr>
          <w:p w:rsidR="009D31F3" w:rsidRPr="00394657" w:rsidRDefault="009D31F3" w:rsidP="00C55C60">
            <w:pPr>
              <w:tabs>
                <w:tab w:val="left" w:pos="4140"/>
                <w:tab w:val="left" w:pos="4800"/>
              </w:tabs>
              <w:ind w:left="93" w:right="71"/>
              <w:jc w:val="center"/>
              <w:rPr>
                <w:rFonts w:asciiTheme="minorHAnsi" w:hAnsiTheme="minorHAnsi" w:cs="Arial"/>
                <w:bCs/>
                <w:sz w:val="20"/>
                <w:szCs w:val="20"/>
                <w:lang w:val="en-GB" w:eastAsia="en-US"/>
              </w:rPr>
            </w:pPr>
          </w:p>
        </w:tc>
        <w:tc>
          <w:tcPr>
            <w:tcW w:w="424" w:type="pct"/>
            <w:tcBorders>
              <w:top w:val="single" w:sz="4" w:space="0" w:color="C3A9D3" w:themeColor="accent3" w:themeTint="99"/>
              <w:left w:val="single" w:sz="4" w:space="0" w:color="C3A9D3" w:themeColor="accent3" w:themeTint="99"/>
              <w:bottom w:val="single" w:sz="4" w:space="0" w:color="BD9FCF" w:themeColor="accent4"/>
              <w:right w:val="single" w:sz="4" w:space="0" w:color="C3A9D3" w:themeColor="accent3" w:themeTint="99"/>
            </w:tcBorders>
            <w:vAlign w:val="center"/>
          </w:tcPr>
          <w:p w:rsidR="009D31F3" w:rsidRPr="00394657" w:rsidRDefault="009D31F3" w:rsidP="00C55C60">
            <w:pPr>
              <w:tabs>
                <w:tab w:val="left" w:pos="4140"/>
                <w:tab w:val="left" w:pos="4800"/>
              </w:tabs>
              <w:ind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10%</w:t>
            </w:r>
          </w:p>
        </w:tc>
        <w:tc>
          <w:tcPr>
            <w:tcW w:w="519" w:type="pct"/>
            <w:tcBorders>
              <w:top w:val="single" w:sz="4" w:space="0" w:color="C3A9D3" w:themeColor="accent3" w:themeTint="99"/>
              <w:left w:val="single" w:sz="4" w:space="0" w:color="C3A9D3" w:themeColor="accent3" w:themeTint="99"/>
              <w:bottom w:val="single" w:sz="4" w:space="0" w:color="BD9FCF" w:themeColor="accent4"/>
              <w:right w:val="single" w:sz="4" w:space="0" w:color="C3A9D3" w:themeColor="accent3" w:themeTint="99"/>
            </w:tcBorders>
            <w:vAlign w:val="center"/>
          </w:tcPr>
          <w:p w:rsidR="009D31F3" w:rsidRPr="00394657" w:rsidRDefault="009D31F3" w:rsidP="00B85314">
            <w:pPr>
              <w:ind w:left="95"/>
              <w:rPr>
                <w:rFonts w:asciiTheme="minorHAnsi" w:hAnsiTheme="minorHAnsi" w:cs="Arial"/>
                <w:sz w:val="20"/>
                <w:szCs w:val="20"/>
                <w:lang w:val="en-AU" w:eastAsia="en-US"/>
              </w:rPr>
            </w:pPr>
            <w:r w:rsidRPr="00394657">
              <w:rPr>
                <w:rFonts w:asciiTheme="minorHAnsi" w:hAnsiTheme="minorHAnsi" w:cs="Arial"/>
                <w:sz w:val="20"/>
                <w:szCs w:val="20"/>
                <w:lang w:val="en-AU" w:eastAsia="en-US"/>
              </w:rPr>
              <w:t>Semester 2</w:t>
            </w:r>
          </w:p>
          <w:p w:rsidR="009D31F3" w:rsidRPr="00394657" w:rsidRDefault="009D31F3" w:rsidP="00B85314">
            <w:pPr>
              <w:ind w:left="95"/>
              <w:rPr>
                <w:rFonts w:asciiTheme="minorHAnsi" w:hAnsiTheme="minorHAnsi" w:cs="Arial"/>
                <w:sz w:val="20"/>
                <w:szCs w:val="20"/>
                <w:lang w:val="en-GB"/>
              </w:rPr>
            </w:pPr>
            <w:r w:rsidRPr="00394657">
              <w:rPr>
                <w:rFonts w:asciiTheme="minorHAnsi" w:hAnsiTheme="minorHAnsi" w:cs="Arial"/>
                <w:sz w:val="20"/>
                <w:szCs w:val="20"/>
                <w:lang w:val="en-AU"/>
              </w:rPr>
              <w:t>Week 11</w:t>
            </w:r>
          </w:p>
        </w:tc>
        <w:tc>
          <w:tcPr>
            <w:tcW w:w="2971" w:type="pct"/>
            <w:tcBorders>
              <w:top w:val="single" w:sz="4" w:space="0" w:color="C3A9D3" w:themeColor="accent3" w:themeTint="99"/>
              <w:left w:val="single" w:sz="4" w:space="0" w:color="C3A9D3" w:themeColor="accent3" w:themeTint="99"/>
              <w:bottom w:val="single" w:sz="4" w:space="0" w:color="BD9FCF" w:themeColor="accent4"/>
              <w:right w:val="single" w:sz="4" w:space="0" w:color="C3A9D3" w:themeColor="accent3" w:themeTint="99"/>
            </w:tcBorders>
            <w:vAlign w:val="center"/>
          </w:tcPr>
          <w:p w:rsidR="009D31F3" w:rsidRPr="00324330" w:rsidRDefault="009D31F3">
            <w:pPr>
              <w:ind w:left="93"/>
              <w:rPr>
                <w:rFonts w:asciiTheme="minorHAnsi" w:hAnsiTheme="minorHAnsi" w:cs="Arial"/>
                <w:bCs/>
                <w:sz w:val="20"/>
                <w:szCs w:val="20"/>
                <w:lang w:val="en-US" w:eastAsia="en-US"/>
              </w:rPr>
            </w:pPr>
            <w:r w:rsidRPr="00394657">
              <w:rPr>
                <w:rFonts w:asciiTheme="minorHAnsi" w:hAnsiTheme="minorHAnsi" w:cs="Arial"/>
                <w:b/>
                <w:bCs/>
                <w:sz w:val="20"/>
                <w:szCs w:val="20"/>
                <w:lang w:val="en-US" w:eastAsia="en-US"/>
              </w:rPr>
              <w:t xml:space="preserve">Task </w:t>
            </w:r>
            <w:r w:rsidR="000E04CC" w:rsidRPr="00394657">
              <w:rPr>
                <w:rFonts w:asciiTheme="minorHAnsi" w:hAnsiTheme="minorHAnsi" w:cs="Arial"/>
                <w:b/>
                <w:bCs/>
                <w:sz w:val="20"/>
                <w:szCs w:val="20"/>
                <w:lang w:val="en-US" w:eastAsia="en-US"/>
              </w:rPr>
              <w:t>10</w:t>
            </w:r>
            <w:r w:rsidRPr="00394657">
              <w:rPr>
                <w:rFonts w:asciiTheme="minorHAnsi" w:hAnsiTheme="minorHAnsi" w:cs="Arial"/>
                <w:b/>
                <w:bCs/>
                <w:sz w:val="20"/>
                <w:szCs w:val="20"/>
                <w:lang w:val="en-US" w:eastAsia="en-US"/>
              </w:rPr>
              <w:t xml:space="preserve">: </w:t>
            </w:r>
            <w:r w:rsidRPr="00394657">
              <w:rPr>
                <w:rFonts w:asciiTheme="minorHAnsi" w:hAnsiTheme="minorHAnsi" w:cs="Arial"/>
                <w:bCs/>
                <w:sz w:val="20"/>
                <w:szCs w:val="20"/>
                <w:lang w:val="en-US" w:eastAsia="en-US"/>
              </w:rPr>
              <w:t>Efficiency, productivity and sustainability –</w:t>
            </w:r>
            <w:r w:rsidRPr="00394657">
              <w:rPr>
                <w:rFonts w:asciiTheme="minorHAnsi" w:hAnsiTheme="minorHAnsi" w:cs="Arial"/>
                <w:sz w:val="20"/>
                <w:szCs w:val="20"/>
              </w:rPr>
              <w:t xml:space="preserve"> </w:t>
            </w:r>
            <w:r w:rsidRPr="00394657">
              <w:rPr>
                <w:rFonts w:asciiTheme="minorHAnsi" w:hAnsiTheme="minorHAnsi" w:cs="Arial"/>
                <w:bCs/>
                <w:sz w:val="20"/>
                <w:szCs w:val="20"/>
                <w:lang w:val="en-US" w:eastAsia="en-US"/>
              </w:rPr>
              <w:t>Respond to short answer and extended answer questions in class under test conditions.</w:t>
            </w:r>
          </w:p>
        </w:tc>
      </w:tr>
      <w:tr w:rsidR="009D31F3" w:rsidRPr="00394657" w:rsidTr="00394657">
        <w:trPr>
          <w:trHeight w:val="315"/>
        </w:trPr>
        <w:tc>
          <w:tcPr>
            <w:tcW w:w="661" w:type="pct"/>
            <w:vMerge/>
            <w:tcBorders>
              <w:left w:val="single" w:sz="4" w:space="0" w:color="C3A9D3" w:themeColor="accent3" w:themeTint="99"/>
              <w:bottom w:val="single" w:sz="4" w:space="0" w:color="C3A9D3" w:themeColor="accent3" w:themeTint="99"/>
              <w:right w:val="single" w:sz="4" w:space="0" w:color="C3A9D3" w:themeColor="accent3" w:themeTint="99"/>
            </w:tcBorders>
            <w:vAlign w:val="center"/>
          </w:tcPr>
          <w:p w:rsidR="009D31F3" w:rsidRPr="00394657" w:rsidRDefault="009D31F3" w:rsidP="0017191C">
            <w:pPr>
              <w:rPr>
                <w:rFonts w:asciiTheme="minorHAnsi" w:hAnsiTheme="minorHAnsi" w:cs="Arial"/>
                <w:sz w:val="20"/>
                <w:szCs w:val="20"/>
                <w:lang w:val="en-GB" w:eastAsia="en-US"/>
              </w:rPr>
            </w:pPr>
          </w:p>
        </w:tc>
        <w:tc>
          <w:tcPr>
            <w:tcW w:w="425" w:type="pct"/>
            <w:vMerge/>
            <w:tcBorders>
              <w:left w:val="single" w:sz="4" w:space="0" w:color="C3A9D3" w:themeColor="accent3" w:themeTint="99"/>
              <w:bottom w:val="single" w:sz="4" w:space="0" w:color="C3A9D3" w:themeColor="accent3" w:themeTint="99"/>
              <w:right w:val="single" w:sz="4" w:space="0" w:color="C3A9D3" w:themeColor="accent3" w:themeTint="99"/>
            </w:tcBorders>
          </w:tcPr>
          <w:p w:rsidR="009D31F3" w:rsidRPr="00394657" w:rsidRDefault="009D31F3" w:rsidP="00C55C60">
            <w:pPr>
              <w:tabs>
                <w:tab w:val="left" w:pos="4140"/>
                <w:tab w:val="left" w:pos="4800"/>
              </w:tabs>
              <w:ind w:left="93" w:right="71"/>
              <w:jc w:val="center"/>
              <w:rPr>
                <w:rFonts w:asciiTheme="minorHAnsi" w:hAnsiTheme="minorHAnsi" w:cs="Arial"/>
                <w:bCs/>
                <w:sz w:val="20"/>
                <w:szCs w:val="20"/>
                <w:lang w:val="en-GB" w:eastAsia="en-US"/>
              </w:rPr>
            </w:pPr>
          </w:p>
        </w:tc>
        <w:tc>
          <w:tcPr>
            <w:tcW w:w="424" w:type="pct"/>
            <w:tcBorders>
              <w:top w:val="single" w:sz="4" w:space="0" w:color="BD9FCF" w:themeColor="accent4"/>
              <w:left w:val="single" w:sz="4" w:space="0" w:color="C3A9D3" w:themeColor="accent3" w:themeTint="99"/>
              <w:bottom w:val="single" w:sz="4" w:space="0" w:color="C3A9D3" w:themeColor="accent3" w:themeTint="99"/>
              <w:right w:val="single" w:sz="4" w:space="0" w:color="C3A9D3" w:themeColor="accent3" w:themeTint="99"/>
            </w:tcBorders>
            <w:vAlign w:val="center"/>
          </w:tcPr>
          <w:p w:rsidR="009D31F3" w:rsidRPr="00394657" w:rsidRDefault="009D31F3" w:rsidP="00C55C60">
            <w:pPr>
              <w:tabs>
                <w:tab w:val="left" w:pos="4140"/>
                <w:tab w:val="left" w:pos="4800"/>
              </w:tabs>
              <w:ind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10%</w:t>
            </w:r>
          </w:p>
        </w:tc>
        <w:tc>
          <w:tcPr>
            <w:tcW w:w="519" w:type="pct"/>
            <w:tcBorders>
              <w:top w:val="single" w:sz="4" w:space="0" w:color="BD9FCF" w:themeColor="accent4"/>
              <w:left w:val="single" w:sz="4" w:space="0" w:color="C3A9D3" w:themeColor="accent3" w:themeTint="99"/>
              <w:bottom w:val="single" w:sz="4" w:space="0" w:color="C3A9D3" w:themeColor="accent3" w:themeTint="99"/>
              <w:right w:val="single" w:sz="4" w:space="0" w:color="C3A9D3" w:themeColor="accent3" w:themeTint="99"/>
            </w:tcBorders>
            <w:vAlign w:val="center"/>
          </w:tcPr>
          <w:p w:rsidR="000E04CC" w:rsidRPr="00394657" w:rsidRDefault="000E04CC" w:rsidP="000E04CC">
            <w:pPr>
              <w:ind w:left="95"/>
              <w:rPr>
                <w:rFonts w:asciiTheme="minorHAnsi" w:hAnsiTheme="minorHAnsi" w:cs="Arial"/>
                <w:sz w:val="20"/>
                <w:szCs w:val="20"/>
                <w:lang w:val="en-AU" w:eastAsia="en-US"/>
              </w:rPr>
            </w:pPr>
            <w:r w:rsidRPr="00394657">
              <w:rPr>
                <w:rFonts w:asciiTheme="minorHAnsi" w:hAnsiTheme="minorHAnsi" w:cs="Arial"/>
                <w:sz w:val="20"/>
                <w:szCs w:val="20"/>
                <w:lang w:val="en-AU" w:eastAsia="en-US"/>
              </w:rPr>
              <w:t>Semester 2</w:t>
            </w:r>
          </w:p>
          <w:p w:rsidR="009D31F3" w:rsidRPr="00394657" w:rsidRDefault="000E04CC" w:rsidP="000E04CC">
            <w:pPr>
              <w:ind w:left="95"/>
              <w:rPr>
                <w:rFonts w:asciiTheme="minorHAnsi" w:hAnsiTheme="minorHAnsi" w:cs="Arial"/>
                <w:sz w:val="20"/>
                <w:szCs w:val="20"/>
                <w:lang w:val="en-AU" w:eastAsia="en-US"/>
              </w:rPr>
            </w:pPr>
            <w:r w:rsidRPr="00394657">
              <w:rPr>
                <w:rFonts w:asciiTheme="minorHAnsi" w:hAnsiTheme="minorHAnsi" w:cs="Arial"/>
                <w:sz w:val="20"/>
                <w:szCs w:val="20"/>
                <w:lang w:val="en-AU"/>
              </w:rPr>
              <w:t>Week 7</w:t>
            </w:r>
          </w:p>
        </w:tc>
        <w:tc>
          <w:tcPr>
            <w:tcW w:w="2971" w:type="pct"/>
            <w:tcBorders>
              <w:top w:val="single" w:sz="4" w:space="0" w:color="BD9FCF" w:themeColor="accent4"/>
              <w:left w:val="single" w:sz="4" w:space="0" w:color="C3A9D3" w:themeColor="accent3" w:themeTint="99"/>
              <w:bottom w:val="single" w:sz="4" w:space="0" w:color="C3A9D3" w:themeColor="accent3" w:themeTint="99"/>
              <w:right w:val="single" w:sz="4" w:space="0" w:color="C3A9D3" w:themeColor="accent3" w:themeTint="99"/>
            </w:tcBorders>
            <w:vAlign w:val="center"/>
          </w:tcPr>
          <w:p w:rsidR="009D31F3" w:rsidRPr="00324330" w:rsidRDefault="001E6814">
            <w:pPr>
              <w:ind w:left="93"/>
              <w:rPr>
                <w:rFonts w:asciiTheme="minorHAnsi" w:hAnsiTheme="minorHAnsi" w:cs="Arial"/>
                <w:bCs/>
                <w:sz w:val="20"/>
                <w:szCs w:val="20"/>
                <w:lang w:val="en-US" w:eastAsia="en-US"/>
              </w:rPr>
            </w:pPr>
            <w:r w:rsidRPr="00394657">
              <w:rPr>
                <w:rFonts w:asciiTheme="minorHAnsi" w:hAnsiTheme="minorHAnsi" w:cs="Arial"/>
                <w:b/>
                <w:bCs/>
                <w:sz w:val="20"/>
                <w:szCs w:val="20"/>
                <w:lang w:val="en-US" w:eastAsia="en-US"/>
              </w:rPr>
              <w:t xml:space="preserve">Task </w:t>
            </w:r>
            <w:r w:rsidR="000E04CC" w:rsidRPr="00394657">
              <w:rPr>
                <w:rFonts w:asciiTheme="minorHAnsi" w:hAnsiTheme="minorHAnsi" w:cs="Arial"/>
                <w:b/>
                <w:bCs/>
                <w:sz w:val="20"/>
                <w:szCs w:val="20"/>
                <w:lang w:val="en-US" w:eastAsia="en-US"/>
              </w:rPr>
              <w:t>8</w:t>
            </w:r>
            <w:r w:rsidRPr="00394657">
              <w:rPr>
                <w:rFonts w:asciiTheme="minorHAnsi" w:hAnsiTheme="minorHAnsi" w:cs="Arial"/>
                <w:b/>
                <w:bCs/>
                <w:sz w:val="20"/>
                <w:szCs w:val="20"/>
                <w:lang w:val="en-US" w:eastAsia="en-US"/>
              </w:rPr>
              <w:t xml:space="preserve">: </w:t>
            </w:r>
            <w:r w:rsidR="000E04CC" w:rsidRPr="00324330">
              <w:rPr>
                <w:rFonts w:asciiTheme="minorHAnsi" w:hAnsiTheme="minorHAnsi" w:cs="Arial"/>
                <w:bCs/>
                <w:sz w:val="20"/>
                <w:szCs w:val="20"/>
                <w:lang w:val="en-US" w:eastAsia="en-US"/>
              </w:rPr>
              <w:t>Diversity in the workplace</w:t>
            </w:r>
            <w:r w:rsidR="000E04CC" w:rsidRPr="00394657">
              <w:rPr>
                <w:rFonts w:asciiTheme="minorHAnsi" w:hAnsiTheme="minorHAnsi" w:cs="Arial"/>
                <w:bCs/>
                <w:sz w:val="20"/>
                <w:szCs w:val="20"/>
                <w:lang w:val="en-US" w:eastAsia="en-US"/>
              </w:rPr>
              <w:t>–</w:t>
            </w:r>
            <w:r w:rsidR="000E04CC" w:rsidRPr="00394657">
              <w:rPr>
                <w:rFonts w:asciiTheme="minorHAnsi" w:hAnsiTheme="minorHAnsi" w:cs="Arial"/>
                <w:sz w:val="20"/>
                <w:szCs w:val="20"/>
              </w:rPr>
              <w:t xml:space="preserve"> </w:t>
            </w:r>
            <w:r w:rsidR="000E04CC" w:rsidRPr="00394657">
              <w:rPr>
                <w:rFonts w:asciiTheme="minorHAnsi" w:hAnsiTheme="minorHAnsi" w:cs="Arial"/>
                <w:bCs/>
                <w:sz w:val="20"/>
                <w:szCs w:val="20"/>
                <w:lang w:val="en-US" w:eastAsia="en-US"/>
              </w:rPr>
              <w:t>Respond to short answer and extended answer questions in class under test conditions</w:t>
            </w:r>
            <w:r w:rsidR="00324330">
              <w:rPr>
                <w:rFonts w:asciiTheme="minorHAnsi" w:hAnsiTheme="minorHAnsi" w:cs="Arial"/>
                <w:bCs/>
                <w:sz w:val="20"/>
                <w:szCs w:val="20"/>
                <w:lang w:val="en-US" w:eastAsia="en-US"/>
              </w:rPr>
              <w:t>.</w:t>
            </w:r>
            <w:bookmarkStart w:id="0" w:name="_GoBack"/>
            <w:bookmarkEnd w:id="0"/>
          </w:p>
        </w:tc>
      </w:tr>
      <w:tr w:rsidR="00CD56B7" w:rsidRPr="00394657" w:rsidTr="00394657">
        <w:trPr>
          <w:trHeight w:val="20"/>
        </w:trPr>
        <w:tc>
          <w:tcPr>
            <w:tcW w:w="661"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D56B7" w:rsidRPr="00394657" w:rsidRDefault="00CD56B7" w:rsidP="0017191C">
            <w:pPr>
              <w:ind w:left="3"/>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Examination</w:t>
            </w:r>
          </w:p>
        </w:tc>
        <w:tc>
          <w:tcPr>
            <w:tcW w:w="425"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D56B7" w:rsidRPr="00394657" w:rsidRDefault="00C55C60" w:rsidP="00C55C60">
            <w:pPr>
              <w:tabs>
                <w:tab w:val="left" w:pos="4140"/>
                <w:tab w:val="left" w:pos="4800"/>
              </w:tabs>
              <w:ind w:left="93"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3</w:t>
            </w:r>
            <w:r w:rsidR="00CD56B7" w:rsidRPr="00394657">
              <w:rPr>
                <w:rFonts w:asciiTheme="minorHAnsi" w:hAnsiTheme="minorHAnsi" w:cs="Arial"/>
                <w:bCs/>
                <w:sz w:val="20"/>
                <w:szCs w:val="20"/>
                <w:lang w:val="en-GB" w:eastAsia="en-US"/>
              </w:rPr>
              <w:t>0%</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D56B7" w:rsidRPr="00394657" w:rsidRDefault="009D31F3">
            <w:pPr>
              <w:tabs>
                <w:tab w:val="left" w:pos="4140"/>
                <w:tab w:val="left" w:pos="4800"/>
              </w:tabs>
              <w:ind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12.5</w:t>
            </w:r>
            <w:r w:rsidR="00C55C60" w:rsidRPr="00394657">
              <w:rPr>
                <w:rFonts w:asciiTheme="minorHAnsi" w:hAnsiTheme="minorHAnsi" w:cs="Arial"/>
                <w:bCs/>
                <w:sz w:val="20"/>
                <w:szCs w:val="20"/>
                <w:lang w:val="en-GB" w:eastAsia="en-US"/>
              </w:rPr>
              <w:t>%</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40635" w:rsidRPr="00394657" w:rsidRDefault="00540635" w:rsidP="00540635">
            <w:pPr>
              <w:ind w:left="95"/>
              <w:rPr>
                <w:rFonts w:asciiTheme="minorHAnsi" w:hAnsiTheme="minorHAnsi" w:cs="Arial"/>
                <w:sz w:val="20"/>
                <w:szCs w:val="20"/>
                <w:lang w:val="en-AU" w:eastAsia="en-US"/>
              </w:rPr>
            </w:pPr>
            <w:r w:rsidRPr="00394657">
              <w:rPr>
                <w:rFonts w:asciiTheme="minorHAnsi" w:hAnsiTheme="minorHAnsi" w:cs="Arial"/>
                <w:sz w:val="20"/>
                <w:szCs w:val="20"/>
                <w:lang w:val="en-AU" w:eastAsia="en-US"/>
              </w:rPr>
              <w:t>Semester 1</w:t>
            </w:r>
          </w:p>
          <w:p w:rsidR="00CD56B7" w:rsidRPr="00394657" w:rsidRDefault="00540635" w:rsidP="00540635">
            <w:pPr>
              <w:pStyle w:val="Title"/>
              <w:ind w:left="86"/>
              <w:jc w:val="left"/>
              <w:rPr>
                <w:rFonts w:asciiTheme="minorHAnsi" w:hAnsiTheme="minorHAnsi" w:cs="Arial"/>
                <w:b w:val="0"/>
                <w:bCs w:val="0"/>
                <w:sz w:val="20"/>
                <w:szCs w:val="20"/>
              </w:rPr>
            </w:pPr>
            <w:r w:rsidRPr="00394657">
              <w:rPr>
                <w:rFonts w:asciiTheme="minorHAnsi" w:hAnsiTheme="minorHAnsi" w:cs="Arial"/>
                <w:b w:val="0"/>
                <w:sz w:val="20"/>
                <w:szCs w:val="20"/>
                <w:lang w:val="en-AU"/>
              </w:rPr>
              <w:t xml:space="preserve">Week </w:t>
            </w:r>
            <w:r w:rsidR="00CE0363" w:rsidRPr="00394657">
              <w:rPr>
                <w:rFonts w:asciiTheme="minorHAnsi" w:hAnsiTheme="minorHAnsi" w:cs="Arial"/>
                <w:b w:val="0"/>
                <w:sz w:val="20"/>
                <w:szCs w:val="20"/>
                <w:lang w:val="en-AU"/>
              </w:rPr>
              <w:t>15</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394657" w:rsidRDefault="00540635" w:rsidP="001E196F">
            <w:pPr>
              <w:ind w:left="93" w:right="71"/>
              <w:rPr>
                <w:rFonts w:asciiTheme="minorHAnsi" w:hAnsiTheme="minorHAnsi" w:cs="Arial"/>
                <w:sz w:val="20"/>
                <w:szCs w:val="20"/>
                <w:lang w:val="en-AU"/>
              </w:rPr>
            </w:pPr>
            <w:r w:rsidRPr="00394657">
              <w:rPr>
                <w:rFonts w:asciiTheme="minorHAnsi" w:hAnsiTheme="minorHAnsi" w:cs="Arial"/>
                <w:b/>
                <w:bCs/>
                <w:sz w:val="20"/>
                <w:szCs w:val="20"/>
                <w:lang w:val="en-US" w:eastAsia="en-US"/>
              </w:rPr>
              <w:t xml:space="preserve">Task </w:t>
            </w:r>
            <w:r w:rsidR="00D53AC9" w:rsidRPr="00394657">
              <w:rPr>
                <w:rFonts w:asciiTheme="minorHAnsi" w:hAnsiTheme="minorHAnsi" w:cs="Arial"/>
                <w:b/>
                <w:bCs/>
                <w:sz w:val="20"/>
                <w:szCs w:val="20"/>
                <w:lang w:val="en-US" w:eastAsia="en-US"/>
              </w:rPr>
              <w:t>5</w:t>
            </w:r>
            <w:r w:rsidR="00DB5D75" w:rsidRPr="00394657">
              <w:rPr>
                <w:rFonts w:asciiTheme="minorHAnsi" w:hAnsiTheme="minorHAnsi" w:cs="Arial"/>
                <w:b/>
                <w:bCs/>
                <w:sz w:val="20"/>
                <w:szCs w:val="20"/>
                <w:lang w:val="en-US" w:eastAsia="en-US"/>
              </w:rPr>
              <w:t>: Semester 1 E</w:t>
            </w:r>
            <w:r w:rsidRPr="00394657">
              <w:rPr>
                <w:rFonts w:asciiTheme="minorHAnsi" w:hAnsiTheme="minorHAnsi" w:cs="Arial"/>
                <w:b/>
                <w:bCs/>
                <w:sz w:val="20"/>
                <w:szCs w:val="20"/>
                <w:lang w:val="en-US" w:eastAsia="en-US"/>
              </w:rPr>
              <w:t xml:space="preserve">xamination </w:t>
            </w:r>
            <w:r w:rsidR="001E196F" w:rsidRPr="00394657">
              <w:rPr>
                <w:rFonts w:asciiTheme="minorHAnsi" w:hAnsiTheme="minorHAnsi" w:cs="Arial"/>
                <w:b/>
                <w:bCs/>
                <w:sz w:val="20"/>
                <w:szCs w:val="20"/>
                <w:lang w:val="en-US" w:eastAsia="en-US"/>
              </w:rPr>
              <w:t>–</w:t>
            </w:r>
            <w:r w:rsidRPr="00394657">
              <w:rPr>
                <w:rFonts w:asciiTheme="minorHAnsi" w:hAnsiTheme="minorHAnsi" w:cs="Arial"/>
                <w:bCs/>
                <w:i/>
                <w:sz w:val="20"/>
                <w:szCs w:val="20"/>
                <w:lang w:val="en-AU" w:eastAsia="en-US"/>
              </w:rPr>
              <w:t xml:space="preserve"> </w:t>
            </w:r>
            <w:r w:rsidR="001E196F" w:rsidRPr="00394657">
              <w:rPr>
                <w:rFonts w:asciiTheme="minorHAnsi" w:hAnsiTheme="minorHAnsi" w:cs="Arial"/>
                <w:bCs/>
                <w:sz w:val="20"/>
                <w:szCs w:val="20"/>
                <w:lang w:val="en-AU" w:eastAsia="en-US"/>
              </w:rPr>
              <w:t>three</w:t>
            </w:r>
            <w:r w:rsidRPr="00394657">
              <w:rPr>
                <w:rFonts w:asciiTheme="minorHAnsi" w:hAnsiTheme="minorHAnsi" w:cs="Arial"/>
                <w:sz w:val="20"/>
                <w:szCs w:val="20"/>
                <w:lang w:val="en-AU"/>
              </w:rPr>
              <w:t xml:space="preserve"> hours using the examination design brief from the ATAR Year</w:t>
            </w:r>
            <w:r w:rsidR="00394657">
              <w:rPr>
                <w:rFonts w:asciiTheme="minorHAnsi" w:hAnsiTheme="minorHAnsi" w:cs="Arial"/>
                <w:sz w:val="20"/>
                <w:szCs w:val="20"/>
                <w:lang w:val="en-AU"/>
              </w:rPr>
              <w:t> </w:t>
            </w:r>
            <w:r w:rsidRPr="00394657">
              <w:rPr>
                <w:rFonts w:asciiTheme="minorHAnsi" w:hAnsiTheme="minorHAnsi" w:cs="Arial"/>
                <w:sz w:val="20"/>
                <w:szCs w:val="20"/>
                <w:lang w:val="en-AU"/>
              </w:rPr>
              <w:t xml:space="preserve">12 syllabus </w:t>
            </w:r>
          </w:p>
          <w:p w:rsidR="00540635" w:rsidRPr="00394657" w:rsidRDefault="00540635" w:rsidP="001E196F">
            <w:pPr>
              <w:ind w:left="93" w:right="71"/>
              <w:rPr>
                <w:rFonts w:asciiTheme="minorHAnsi" w:hAnsiTheme="minorHAnsi" w:cs="Arial"/>
                <w:sz w:val="20"/>
                <w:szCs w:val="20"/>
                <w:lang w:val="en-AU"/>
              </w:rPr>
            </w:pPr>
            <w:r w:rsidRPr="00394657">
              <w:rPr>
                <w:rFonts w:asciiTheme="minorHAnsi" w:hAnsiTheme="minorHAnsi" w:cs="Arial"/>
                <w:sz w:val="20"/>
                <w:szCs w:val="20"/>
                <w:lang w:val="en-AU"/>
              </w:rPr>
              <w:t>Section One: four questions (60%)</w:t>
            </w:r>
          </w:p>
          <w:p w:rsidR="00CD56B7" w:rsidRPr="00394657" w:rsidRDefault="00540635" w:rsidP="001E196F">
            <w:pPr>
              <w:pStyle w:val="Title"/>
              <w:ind w:left="93" w:right="71"/>
              <w:jc w:val="left"/>
              <w:rPr>
                <w:rFonts w:asciiTheme="minorHAnsi" w:hAnsiTheme="minorHAnsi" w:cstheme="minorHAnsi"/>
                <w:b w:val="0"/>
                <w:sz w:val="20"/>
                <w:szCs w:val="20"/>
              </w:rPr>
            </w:pPr>
            <w:r w:rsidRPr="00394657">
              <w:rPr>
                <w:rFonts w:asciiTheme="minorHAnsi" w:hAnsiTheme="minorHAnsi" w:cs="Arial"/>
                <w:b w:val="0"/>
                <w:sz w:val="20"/>
                <w:szCs w:val="20"/>
                <w:lang w:val="en-AU"/>
              </w:rPr>
              <w:t>Section Two: two questions from a choice of three (40%)</w:t>
            </w:r>
          </w:p>
        </w:tc>
      </w:tr>
      <w:tr w:rsidR="00CD56B7" w:rsidRPr="00394657" w:rsidTr="00394657">
        <w:trPr>
          <w:trHeight w:val="20"/>
        </w:trPr>
        <w:tc>
          <w:tcPr>
            <w:tcW w:w="661"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D56B7" w:rsidRPr="00394657" w:rsidRDefault="00CD56B7" w:rsidP="0017191C">
            <w:pPr>
              <w:ind w:left="3"/>
              <w:jc w:val="center"/>
              <w:rPr>
                <w:rFonts w:asciiTheme="minorHAnsi" w:hAnsiTheme="minorHAnsi" w:cs="Arial"/>
                <w:bCs/>
                <w:sz w:val="20"/>
                <w:szCs w:val="20"/>
                <w:lang w:val="en-GB" w:eastAsia="en-US"/>
              </w:rPr>
            </w:pPr>
          </w:p>
        </w:tc>
        <w:tc>
          <w:tcPr>
            <w:tcW w:w="425"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D56B7" w:rsidRPr="00394657" w:rsidRDefault="00CD56B7" w:rsidP="0017191C">
            <w:pPr>
              <w:ind w:left="93"/>
              <w:jc w:val="center"/>
              <w:rPr>
                <w:rFonts w:asciiTheme="minorHAnsi" w:hAnsiTheme="minorHAnsi" w:cs="Arial"/>
                <w:bCs/>
                <w:sz w:val="20"/>
                <w:szCs w:val="20"/>
                <w:lang w:val="en-GB" w:eastAsia="en-US"/>
              </w:rPr>
            </w:pP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CD56B7" w:rsidRPr="00394657" w:rsidRDefault="00C55C60" w:rsidP="00C55C60">
            <w:pPr>
              <w:tabs>
                <w:tab w:val="left" w:pos="4140"/>
                <w:tab w:val="left" w:pos="4800"/>
              </w:tabs>
              <w:ind w:right="71"/>
              <w:jc w:val="center"/>
              <w:rPr>
                <w:rFonts w:asciiTheme="minorHAnsi" w:hAnsiTheme="minorHAnsi" w:cs="Arial"/>
                <w:bCs/>
                <w:sz w:val="20"/>
                <w:szCs w:val="20"/>
                <w:lang w:val="en-GB" w:eastAsia="en-US"/>
              </w:rPr>
            </w:pPr>
            <w:r w:rsidRPr="00394657">
              <w:rPr>
                <w:rFonts w:asciiTheme="minorHAnsi" w:hAnsiTheme="minorHAnsi" w:cs="Arial"/>
                <w:bCs/>
                <w:sz w:val="20"/>
                <w:szCs w:val="20"/>
                <w:lang w:val="en-GB" w:eastAsia="en-US"/>
              </w:rPr>
              <w:t>1</w:t>
            </w:r>
            <w:r w:rsidR="009D31F3" w:rsidRPr="00394657">
              <w:rPr>
                <w:rFonts w:asciiTheme="minorHAnsi" w:hAnsiTheme="minorHAnsi" w:cs="Arial"/>
                <w:bCs/>
                <w:sz w:val="20"/>
                <w:szCs w:val="20"/>
                <w:lang w:val="en-GB" w:eastAsia="en-US"/>
              </w:rPr>
              <w:t>7.5</w:t>
            </w:r>
            <w:r w:rsidRPr="00394657">
              <w:rPr>
                <w:rFonts w:asciiTheme="minorHAnsi" w:hAnsiTheme="minorHAnsi" w:cs="Arial"/>
                <w:bCs/>
                <w:sz w:val="20"/>
                <w:szCs w:val="20"/>
                <w:lang w:val="en-GB" w:eastAsia="en-US"/>
              </w:rPr>
              <w:t>%</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40635" w:rsidRPr="00394657" w:rsidRDefault="00540635" w:rsidP="00540635">
            <w:pPr>
              <w:ind w:left="95"/>
              <w:rPr>
                <w:rFonts w:asciiTheme="minorHAnsi" w:hAnsiTheme="minorHAnsi" w:cs="Arial"/>
                <w:sz w:val="20"/>
                <w:szCs w:val="20"/>
                <w:lang w:val="en-AU" w:eastAsia="en-US"/>
              </w:rPr>
            </w:pPr>
            <w:r w:rsidRPr="00394657">
              <w:rPr>
                <w:rFonts w:asciiTheme="minorHAnsi" w:hAnsiTheme="minorHAnsi" w:cs="Arial"/>
                <w:sz w:val="20"/>
                <w:szCs w:val="20"/>
                <w:lang w:val="en-AU" w:eastAsia="en-US"/>
              </w:rPr>
              <w:t xml:space="preserve">Semester </w:t>
            </w:r>
            <w:r w:rsidR="000F27AD" w:rsidRPr="00394657">
              <w:rPr>
                <w:rFonts w:asciiTheme="minorHAnsi" w:hAnsiTheme="minorHAnsi" w:cs="Arial"/>
                <w:sz w:val="20"/>
                <w:szCs w:val="20"/>
                <w:lang w:val="en-AU" w:eastAsia="en-US"/>
              </w:rPr>
              <w:t>2</w:t>
            </w:r>
          </w:p>
          <w:p w:rsidR="00CD56B7" w:rsidRPr="00394657" w:rsidRDefault="00540635" w:rsidP="00540635">
            <w:pPr>
              <w:pStyle w:val="Title"/>
              <w:ind w:left="86"/>
              <w:jc w:val="left"/>
              <w:rPr>
                <w:rFonts w:asciiTheme="minorHAnsi" w:hAnsiTheme="minorHAnsi" w:cs="Arial"/>
                <w:b w:val="0"/>
                <w:bCs w:val="0"/>
                <w:sz w:val="20"/>
                <w:szCs w:val="20"/>
              </w:rPr>
            </w:pPr>
            <w:r w:rsidRPr="00394657">
              <w:rPr>
                <w:rFonts w:asciiTheme="minorHAnsi" w:hAnsiTheme="minorHAnsi" w:cs="Arial"/>
                <w:b w:val="0"/>
                <w:sz w:val="20"/>
                <w:szCs w:val="20"/>
                <w:lang w:val="en-AU"/>
              </w:rPr>
              <w:t>Week 15</w:t>
            </w: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40635" w:rsidRPr="00394657" w:rsidRDefault="00540635" w:rsidP="001E196F">
            <w:pPr>
              <w:ind w:left="93" w:right="71"/>
              <w:rPr>
                <w:rFonts w:asciiTheme="minorHAnsi" w:hAnsiTheme="minorHAnsi" w:cs="Arial"/>
                <w:sz w:val="20"/>
                <w:szCs w:val="20"/>
                <w:lang w:val="en-AU"/>
              </w:rPr>
            </w:pPr>
            <w:r w:rsidRPr="00394657">
              <w:rPr>
                <w:rFonts w:asciiTheme="minorHAnsi" w:hAnsiTheme="minorHAnsi" w:cs="Arial"/>
                <w:b/>
                <w:bCs/>
                <w:sz w:val="20"/>
                <w:szCs w:val="20"/>
                <w:lang w:val="en-US" w:eastAsia="en-US"/>
              </w:rPr>
              <w:t xml:space="preserve">Task </w:t>
            </w:r>
            <w:r w:rsidR="00D53AC9" w:rsidRPr="00394657">
              <w:rPr>
                <w:rFonts w:asciiTheme="minorHAnsi" w:hAnsiTheme="minorHAnsi" w:cs="Arial"/>
                <w:b/>
                <w:bCs/>
                <w:sz w:val="20"/>
                <w:szCs w:val="20"/>
                <w:lang w:val="en-US" w:eastAsia="en-US"/>
              </w:rPr>
              <w:t>1</w:t>
            </w:r>
            <w:r w:rsidR="001E6814" w:rsidRPr="00394657">
              <w:rPr>
                <w:rFonts w:asciiTheme="minorHAnsi" w:hAnsiTheme="minorHAnsi" w:cs="Arial"/>
                <w:b/>
                <w:bCs/>
                <w:sz w:val="20"/>
                <w:szCs w:val="20"/>
                <w:lang w:val="en-US" w:eastAsia="en-US"/>
              </w:rPr>
              <w:t>1</w:t>
            </w:r>
            <w:r w:rsidRPr="00394657">
              <w:rPr>
                <w:rFonts w:asciiTheme="minorHAnsi" w:hAnsiTheme="minorHAnsi" w:cs="Arial"/>
                <w:b/>
                <w:bCs/>
                <w:sz w:val="20"/>
                <w:szCs w:val="20"/>
                <w:lang w:val="en-US" w:eastAsia="en-US"/>
              </w:rPr>
              <w:t xml:space="preserve">: Semester 2 </w:t>
            </w:r>
            <w:r w:rsidR="00DB5D75" w:rsidRPr="00394657">
              <w:rPr>
                <w:rFonts w:asciiTheme="minorHAnsi" w:hAnsiTheme="minorHAnsi" w:cs="Arial"/>
                <w:b/>
                <w:bCs/>
                <w:sz w:val="20"/>
                <w:szCs w:val="20"/>
                <w:lang w:val="en-US" w:eastAsia="en-US"/>
              </w:rPr>
              <w:t>E</w:t>
            </w:r>
            <w:r w:rsidRPr="00394657">
              <w:rPr>
                <w:rFonts w:asciiTheme="minorHAnsi" w:hAnsiTheme="minorHAnsi" w:cs="Arial"/>
                <w:b/>
                <w:bCs/>
                <w:sz w:val="20"/>
                <w:szCs w:val="20"/>
                <w:lang w:val="en-US" w:eastAsia="en-US"/>
              </w:rPr>
              <w:t xml:space="preserve">xamination </w:t>
            </w:r>
            <w:r w:rsidR="001E196F" w:rsidRPr="00394657">
              <w:rPr>
                <w:rFonts w:asciiTheme="minorHAnsi" w:hAnsiTheme="minorHAnsi" w:cs="Arial"/>
                <w:b/>
                <w:bCs/>
                <w:sz w:val="20"/>
                <w:szCs w:val="20"/>
                <w:lang w:val="en-US" w:eastAsia="en-US"/>
              </w:rPr>
              <w:t>–</w:t>
            </w:r>
            <w:r w:rsidRPr="00394657">
              <w:rPr>
                <w:rFonts w:asciiTheme="minorHAnsi" w:hAnsiTheme="minorHAnsi" w:cs="Arial"/>
                <w:b/>
                <w:bCs/>
                <w:sz w:val="20"/>
                <w:szCs w:val="20"/>
                <w:lang w:val="en-US" w:eastAsia="en-US"/>
              </w:rPr>
              <w:t xml:space="preserve"> </w:t>
            </w:r>
            <w:r w:rsidR="001E196F" w:rsidRPr="00394657">
              <w:rPr>
                <w:rFonts w:asciiTheme="minorHAnsi" w:hAnsiTheme="minorHAnsi" w:cs="Arial"/>
                <w:sz w:val="20"/>
                <w:szCs w:val="20"/>
                <w:lang w:val="en-AU"/>
              </w:rPr>
              <w:t>three</w:t>
            </w:r>
            <w:r w:rsidRPr="00394657">
              <w:rPr>
                <w:rFonts w:asciiTheme="minorHAnsi" w:hAnsiTheme="minorHAnsi" w:cs="Arial"/>
                <w:sz w:val="20"/>
                <w:szCs w:val="20"/>
                <w:lang w:val="en-AU"/>
              </w:rPr>
              <w:t xml:space="preserve"> hours using the examination design brief from the ATAR </w:t>
            </w:r>
            <w:r w:rsidR="00DB5D75" w:rsidRPr="00394657">
              <w:rPr>
                <w:rFonts w:asciiTheme="minorHAnsi" w:hAnsiTheme="minorHAnsi" w:cs="Arial"/>
                <w:sz w:val="20"/>
                <w:szCs w:val="20"/>
                <w:lang w:val="en-AU"/>
              </w:rPr>
              <w:t>Year</w:t>
            </w:r>
            <w:r w:rsidR="00394657">
              <w:rPr>
                <w:rFonts w:asciiTheme="minorHAnsi" w:hAnsiTheme="minorHAnsi" w:cs="Arial"/>
                <w:sz w:val="20"/>
                <w:szCs w:val="20"/>
                <w:lang w:val="en-AU"/>
              </w:rPr>
              <w:t> </w:t>
            </w:r>
            <w:r w:rsidR="00DB5D75" w:rsidRPr="00394657">
              <w:rPr>
                <w:rFonts w:asciiTheme="minorHAnsi" w:hAnsiTheme="minorHAnsi" w:cs="Arial"/>
                <w:sz w:val="20"/>
                <w:szCs w:val="20"/>
                <w:lang w:val="en-AU"/>
              </w:rPr>
              <w:t>12 syllabus</w:t>
            </w:r>
          </w:p>
          <w:p w:rsidR="00540635" w:rsidRPr="00394657" w:rsidRDefault="00540635" w:rsidP="001E196F">
            <w:pPr>
              <w:ind w:left="93" w:right="71"/>
              <w:rPr>
                <w:rFonts w:asciiTheme="minorHAnsi" w:hAnsiTheme="minorHAnsi" w:cs="Arial"/>
                <w:sz w:val="20"/>
                <w:szCs w:val="20"/>
                <w:lang w:val="en-AU"/>
              </w:rPr>
            </w:pPr>
            <w:r w:rsidRPr="00394657">
              <w:rPr>
                <w:rFonts w:asciiTheme="minorHAnsi" w:hAnsiTheme="minorHAnsi" w:cs="Arial"/>
                <w:sz w:val="20"/>
                <w:szCs w:val="20"/>
                <w:lang w:val="en-AU"/>
              </w:rPr>
              <w:t>Section One: six questions (60%)</w:t>
            </w:r>
          </w:p>
          <w:p w:rsidR="00CD56B7" w:rsidRPr="00394657" w:rsidRDefault="00540635" w:rsidP="001E196F">
            <w:pPr>
              <w:pStyle w:val="Title"/>
              <w:ind w:left="93" w:right="71"/>
              <w:jc w:val="left"/>
              <w:rPr>
                <w:rFonts w:asciiTheme="minorHAnsi" w:hAnsiTheme="minorHAnsi" w:cstheme="minorHAnsi"/>
                <w:b w:val="0"/>
                <w:sz w:val="20"/>
                <w:szCs w:val="20"/>
              </w:rPr>
            </w:pPr>
            <w:r w:rsidRPr="00394657">
              <w:rPr>
                <w:rFonts w:asciiTheme="minorHAnsi" w:hAnsiTheme="minorHAnsi" w:cs="Arial"/>
                <w:b w:val="0"/>
                <w:sz w:val="20"/>
                <w:szCs w:val="20"/>
                <w:lang w:val="en-AU"/>
              </w:rPr>
              <w:t>Section Two: two questions from a choice of three (40%)</w:t>
            </w:r>
          </w:p>
        </w:tc>
      </w:tr>
      <w:tr w:rsidR="0017191C" w:rsidRPr="00394657" w:rsidTr="00394657">
        <w:trPr>
          <w:trHeight w:val="20"/>
        </w:trPr>
        <w:tc>
          <w:tcPr>
            <w:tcW w:w="66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394657" w:rsidRDefault="0017191C" w:rsidP="00AC2E1A">
            <w:pPr>
              <w:spacing w:before="60" w:after="60"/>
              <w:ind w:left="3"/>
              <w:jc w:val="center"/>
              <w:rPr>
                <w:rFonts w:asciiTheme="minorHAnsi" w:hAnsiTheme="minorHAnsi" w:cs="Arial"/>
                <w:b/>
                <w:bCs/>
                <w:sz w:val="20"/>
                <w:szCs w:val="20"/>
                <w:lang w:val="en-GB" w:eastAsia="en-US"/>
              </w:rPr>
            </w:pPr>
            <w:r w:rsidRPr="00394657">
              <w:rPr>
                <w:rFonts w:asciiTheme="minorHAnsi" w:hAnsiTheme="minorHAnsi" w:cs="Arial"/>
                <w:b/>
                <w:bCs/>
                <w:sz w:val="20"/>
                <w:szCs w:val="20"/>
                <w:lang w:val="en-GB" w:eastAsia="en-US"/>
              </w:rPr>
              <w:t>Total</w:t>
            </w:r>
          </w:p>
        </w:tc>
        <w:tc>
          <w:tcPr>
            <w:tcW w:w="425"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394657" w:rsidRDefault="0017191C" w:rsidP="00AC2E1A">
            <w:pPr>
              <w:spacing w:before="60" w:after="60"/>
              <w:ind w:left="93"/>
              <w:jc w:val="center"/>
              <w:rPr>
                <w:rFonts w:asciiTheme="minorHAnsi" w:hAnsiTheme="minorHAnsi" w:cs="Arial"/>
                <w:b/>
                <w:bCs/>
                <w:sz w:val="20"/>
                <w:szCs w:val="20"/>
                <w:lang w:val="en-GB" w:eastAsia="en-US"/>
              </w:rPr>
            </w:pPr>
            <w:r w:rsidRPr="00394657">
              <w:rPr>
                <w:rFonts w:asciiTheme="minorHAnsi" w:hAnsiTheme="minorHAnsi" w:cs="Arial"/>
                <w:b/>
                <w:bCs/>
                <w:sz w:val="20"/>
                <w:szCs w:val="20"/>
                <w:lang w:val="en-GB" w:eastAsia="en-US"/>
              </w:rPr>
              <w:t>100%</w:t>
            </w:r>
          </w:p>
        </w:tc>
        <w:tc>
          <w:tcPr>
            <w:tcW w:w="42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394657" w:rsidRDefault="0017191C" w:rsidP="00AC2E1A">
            <w:pPr>
              <w:spacing w:before="60" w:after="60"/>
              <w:jc w:val="center"/>
              <w:rPr>
                <w:rFonts w:asciiTheme="minorHAnsi" w:hAnsiTheme="minorHAnsi" w:cs="Arial"/>
                <w:b/>
                <w:sz w:val="20"/>
                <w:szCs w:val="20"/>
                <w:lang w:val="en-GB" w:eastAsia="en-US"/>
              </w:rPr>
            </w:pPr>
            <w:r w:rsidRPr="00394657">
              <w:rPr>
                <w:rFonts w:asciiTheme="minorHAnsi" w:hAnsiTheme="minorHAnsi" w:cs="Arial"/>
                <w:b/>
                <w:sz w:val="20"/>
                <w:szCs w:val="20"/>
                <w:lang w:val="en-GB" w:eastAsia="en-US"/>
              </w:rPr>
              <w:t>100%</w:t>
            </w:r>
          </w:p>
        </w:tc>
        <w:tc>
          <w:tcPr>
            <w:tcW w:w="519"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tcPr>
          <w:p w:rsidR="0017191C" w:rsidRPr="00394657" w:rsidRDefault="0017191C" w:rsidP="00AC2E1A">
            <w:pPr>
              <w:spacing w:before="60" w:after="60"/>
              <w:ind w:left="93"/>
              <w:rPr>
                <w:rFonts w:asciiTheme="minorHAnsi" w:hAnsiTheme="minorHAnsi" w:cs="Arial"/>
                <w:b/>
                <w:bCs/>
                <w:sz w:val="20"/>
                <w:szCs w:val="20"/>
                <w:lang w:val="en-GB" w:eastAsia="en-US"/>
              </w:rPr>
            </w:pPr>
          </w:p>
        </w:tc>
        <w:tc>
          <w:tcPr>
            <w:tcW w:w="2971"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17191C" w:rsidRPr="00394657" w:rsidRDefault="0017191C" w:rsidP="00AC2E1A">
            <w:pPr>
              <w:spacing w:before="60" w:after="60"/>
              <w:ind w:left="93" w:right="71"/>
              <w:rPr>
                <w:rFonts w:asciiTheme="minorHAnsi" w:hAnsiTheme="minorHAnsi" w:cs="Arial"/>
                <w:b/>
                <w:bCs/>
                <w:sz w:val="20"/>
                <w:szCs w:val="20"/>
                <w:lang w:val="en-GB" w:eastAsia="en-US"/>
              </w:rPr>
            </w:pPr>
          </w:p>
        </w:tc>
      </w:tr>
    </w:tbl>
    <w:p w:rsidR="00313837" w:rsidRPr="00394657" w:rsidRDefault="00313837" w:rsidP="00394657">
      <w:pPr>
        <w:rPr>
          <w:rFonts w:asciiTheme="minorHAnsi" w:hAnsiTheme="minorHAnsi" w:cstheme="minorHAnsi"/>
          <w:sz w:val="14"/>
        </w:rPr>
      </w:pPr>
    </w:p>
    <w:sectPr w:rsidR="00313837" w:rsidRPr="00394657" w:rsidSect="001E196F">
      <w:footerReference w:type="even" r:id="rId13"/>
      <w:footerReference w:type="default" r:id="rId14"/>
      <w:headerReference w:type="first" r:id="rId15"/>
      <w:footerReference w:type="first" r:id="rId16"/>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314" w:rsidRDefault="00B85314" w:rsidP="00E35001">
      <w:r>
        <w:separator/>
      </w:r>
    </w:p>
  </w:endnote>
  <w:endnote w:type="continuationSeparator" w:id="0">
    <w:p w:rsidR="00B85314" w:rsidRDefault="00B85314"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14" w:rsidRPr="001E196F" w:rsidRDefault="00B564DA" w:rsidP="001E196F">
    <w:pPr>
      <w:pStyle w:val="Footer"/>
      <w:pBdr>
        <w:top w:val="single" w:sz="4" w:space="4" w:color="5C815C"/>
      </w:pBdr>
      <w:rPr>
        <w:rFonts w:ascii="Franklin Gothic Book" w:hAnsi="Franklin Gothic Book"/>
        <w:color w:val="342568"/>
        <w:sz w:val="16"/>
        <w:szCs w:val="16"/>
      </w:rPr>
    </w:pPr>
    <w:r>
      <w:rPr>
        <w:rFonts w:ascii="Franklin Gothic Book" w:hAnsi="Franklin Gothic Book"/>
        <w:noProof/>
        <w:color w:val="342568"/>
        <w:sz w:val="16"/>
        <w:szCs w:val="16"/>
      </w:rPr>
      <w:t>2015/53073v</w:t>
    </w:r>
    <w:r w:rsidR="009D31F3">
      <w:rPr>
        <w:rFonts w:ascii="Franklin Gothic Book" w:hAnsi="Franklin Gothic Book"/>
        <w:noProof/>
        <w:color w:val="342568"/>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14" w:rsidRPr="00DE34C4" w:rsidRDefault="00B85314" w:rsidP="007651B5">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14" w:rsidRPr="00A41897" w:rsidRDefault="00B85314" w:rsidP="00FB0C39">
    <w:pPr>
      <w:pStyle w:val="Footer"/>
      <w:pBdr>
        <w:top w:val="single" w:sz="4" w:space="4" w:color="5C815C"/>
      </w:pBdr>
      <w:tabs>
        <w:tab w:val="clear" w:pos="4513"/>
        <w:tab w:val="clear" w:pos="9026"/>
      </w:tabs>
      <w:ind w:left="-567" w:right="-501"/>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Accounting and Finance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p w:rsidR="00B85314" w:rsidRPr="00373213" w:rsidRDefault="00B85314" w:rsidP="00373213">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14" w:rsidRPr="00897899" w:rsidRDefault="00B85314"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1E196F">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14" w:rsidRPr="00A41897" w:rsidRDefault="00B85314" w:rsidP="00795FF6">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Career and Enterprise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314" w:rsidRDefault="00B85314" w:rsidP="00E35001">
      <w:r>
        <w:separator/>
      </w:r>
    </w:p>
  </w:footnote>
  <w:footnote w:type="continuationSeparator" w:id="0">
    <w:p w:rsidR="00B85314" w:rsidRDefault="00B85314"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14" w:rsidRDefault="00B85314" w:rsidP="00687F53">
    <w:pPr>
      <w:pStyle w:val="Header"/>
      <w:ind w:left="-709"/>
    </w:pPr>
    <w:r>
      <w:rPr>
        <w:noProof/>
        <w:lang w:val="en-AU"/>
      </w:rPr>
      <w:drawing>
        <wp:inline distT="0" distB="0" distL="0" distR="0" wp14:anchorId="7712F50F" wp14:editId="2D5043A6">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14" w:rsidRPr="00394657" w:rsidRDefault="001E196F" w:rsidP="00394657">
    <w:pPr>
      <w:pStyle w:val="Header"/>
      <w:pBdr>
        <w:bottom w:val="single" w:sz="8" w:space="1" w:color="5C815C"/>
      </w:pBdr>
      <w:ind w:left="13892" w:right="-132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324330">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162B00"/>
    <w:multiLevelType w:val="singleLevel"/>
    <w:tmpl w:val="FB26AA9E"/>
    <w:lvl w:ilvl="0">
      <w:numFmt w:val="decimal"/>
      <w:pStyle w:val="csbullet"/>
      <w:lvlText w:val=""/>
      <w:lvlJc w:val="left"/>
      <w:pPr>
        <w:ind w:left="0" w:firstLine="0"/>
      </w:pPr>
    </w:lvl>
  </w:abstractNum>
  <w:abstractNum w:abstractNumId="4" w15:restartNumberingAfterBreak="0">
    <w:nsid w:val="69BD3AF3"/>
    <w:multiLevelType w:val="hybridMultilevel"/>
    <w:tmpl w:val="DB3E8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72EB"/>
    <w:rsid w:val="0001174A"/>
    <w:rsid w:val="00024CA0"/>
    <w:rsid w:val="00034873"/>
    <w:rsid w:val="00040816"/>
    <w:rsid w:val="00077F3F"/>
    <w:rsid w:val="000C6C60"/>
    <w:rsid w:val="000E04CC"/>
    <w:rsid w:val="000F17E1"/>
    <w:rsid w:val="000F27AD"/>
    <w:rsid w:val="001430D5"/>
    <w:rsid w:val="0017191C"/>
    <w:rsid w:val="00186B19"/>
    <w:rsid w:val="001D43DC"/>
    <w:rsid w:val="001E196F"/>
    <w:rsid w:val="001E6814"/>
    <w:rsid w:val="00206296"/>
    <w:rsid w:val="00265284"/>
    <w:rsid w:val="002A6AB0"/>
    <w:rsid w:val="00307024"/>
    <w:rsid w:val="00313837"/>
    <w:rsid w:val="00324330"/>
    <w:rsid w:val="00351DC0"/>
    <w:rsid w:val="00361B00"/>
    <w:rsid w:val="003710FF"/>
    <w:rsid w:val="00373213"/>
    <w:rsid w:val="00394657"/>
    <w:rsid w:val="003C0817"/>
    <w:rsid w:val="003C2E8B"/>
    <w:rsid w:val="003D1E3A"/>
    <w:rsid w:val="003D60C7"/>
    <w:rsid w:val="004137AF"/>
    <w:rsid w:val="004736E2"/>
    <w:rsid w:val="004C1DBC"/>
    <w:rsid w:val="00540635"/>
    <w:rsid w:val="00543354"/>
    <w:rsid w:val="00571385"/>
    <w:rsid w:val="005B4B65"/>
    <w:rsid w:val="005B5857"/>
    <w:rsid w:val="006023EA"/>
    <w:rsid w:val="00612BE0"/>
    <w:rsid w:val="006515EB"/>
    <w:rsid w:val="00682CAF"/>
    <w:rsid w:val="00687F53"/>
    <w:rsid w:val="006B41B9"/>
    <w:rsid w:val="006C6469"/>
    <w:rsid w:val="006D2EF8"/>
    <w:rsid w:val="006D760B"/>
    <w:rsid w:val="00744128"/>
    <w:rsid w:val="007651B5"/>
    <w:rsid w:val="00795FF6"/>
    <w:rsid w:val="007C5B95"/>
    <w:rsid w:val="007D70D1"/>
    <w:rsid w:val="007E6728"/>
    <w:rsid w:val="008170D0"/>
    <w:rsid w:val="00890400"/>
    <w:rsid w:val="0089340E"/>
    <w:rsid w:val="00897899"/>
    <w:rsid w:val="008B35EB"/>
    <w:rsid w:val="008D1DB2"/>
    <w:rsid w:val="00934777"/>
    <w:rsid w:val="00980808"/>
    <w:rsid w:val="009914E1"/>
    <w:rsid w:val="009D31F3"/>
    <w:rsid w:val="009E38A1"/>
    <w:rsid w:val="009E6CB2"/>
    <w:rsid w:val="009E7B20"/>
    <w:rsid w:val="009F4939"/>
    <w:rsid w:val="00A3348F"/>
    <w:rsid w:val="00A44EC6"/>
    <w:rsid w:val="00A57E85"/>
    <w:rsid w:val="00A75CE9"/>
    <w:rsid w:val="00AB2557"/>
    <w:rsid w:val="00AC2E1A"/>
    <w:rsid w:val="00AF607B"/>
    <w:rsid w:val="00B21FC4"/>
    <w:rsid w:val="00B26E49"/>
    <w:rsid w:val="00B2746F"/>
    <w:rsid w:val="00B329C8"/>
    <w:rsid w:val="00B564DA"/>
    <w:rsid w:val="00B767B6"/>
    <w:rsid w:val="00B85314"/>
    <w:rsid w:val="00BA2E6B"/>
    <w:rsid w:val="00BB0BC2"/>
    <w:rsid w:val="00BC29F2"/>
    <w:rsid w:val="00BC5964"/>
    <w:rsid w:val="00BF07C1"/>
    <w:rsid w:val="00C24F8C"/>
    <w:rsid w:val="00C26379"/>
    <w:rsid w:val="00C2708D"/>
    <w:rsid w:val="00C33853"/>
    <w:rsid w:val="00C46768"/>
    <w:rsid w:val="00C51828"/>
    <w:rsid w:val="00C55C60"/>
    <w:rsid w:val="00C74C1E"/>
    <w:rsid w:val="00C95B72"/>
    <w:rsid w:val="00CD56B7"/>
    <w:rsid w:val="00CE0363"/>
    <w:rsid w:val="00CF2B72"/>
    <w:rsid w:val="00CF6494"/>
    <w:rsid w:val="00D05017"/>
    <w:rsid w:val="00D13B6C"/>
    <w:rsid w:val="00D3147E"/>
    <w:rsid w:val="00D31729"/>
    <w:rsid w:val="00D4523B"/>
    <w:rsid w:val="00D53AC9"/>
    <w:rsid w:val="00DB5D75"/>
    <w:rsid w:val="00DC0357"/>
    <w:rsid w:val="00DC04C7"/>
    <w:rsid w:val="00DC7D86"/>
    <w:rsid w:val="00E045B3"/>
    <w:rsid w:val="00E35001"/>
    <w:rsid w:val="00E606D7"/>
    <w:rsid w:val="00E63C3E"/>
    <w:rsid w:val="00E84674"/>
    <w:rsid w:val="00ED007B"/>
    <w:rsid w:val="00ED4901"/>
    <w:rsid w:val="00F261F4"/>
    <w:rsid w:val="00F60A46"/>
    <w:rsid w:val="00F66B06"/>
    <w:rsid w:val="00FB0C39"/>
    <w:rsid w:val="00FE0833"/>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1C40AE5"/>
  <w15:docId w15:val="{1D5DFC61-76B2-4411-900F-6E4BC5C8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character" w:styleId="Hyperlink">
    <w:name w:val="Hyperlink"/>
    <w:rsid w:val="00394657"/>
    <w:rPr>
      <w:rFonts w:asciiTheme="minorHAnsi" w:hAnsiTheme="minorHAnsi"/>
      <w:color w:val="580F8B"/>
      <w:sz w:val="16"/>
      <w:u w:val="single" w:color="5D3972"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28A3-68C4-4D1E-A83E-FE4281B2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Belinda Calvert</cp:lastModifiedBy>
  <cp:revision>24</cp:revision>
  <cp:lastPrinted>2015-06-29T07:24:00Z</cp:lastPrinted>
  <dcterms:created xsi:type="dcterms:W3CDTF">2015-05-19T08:01:00Z</dcterms:created>
  <dcterms:modified xsi:type="dcterms:W3CDTF">2020-10-29T06:03:00Z</dcterms:modified>
</cp:coreProperties>
</file>